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0D045" w14:textId="7ACB67D2" w:rsidR="0088391B" w:rsidRDefault="00917481" w:rsidP="0088391B">
      <w:pPr>
        <w:jc w:val="center"/>
        <w:rPr>
          <w:rFonts w:ascii="Arial" w:hAnsi="Arial" w:cs="Arial"/>
          <w:b/>
          <w:sz w:val="20"/>
          <w:szCs w:val="20"/>
          <w:u w:val="single"/>
        </w:rPr>
      </w:pPr>
      <w:r>
        <w:rPr>
          <w:rFonts w:ascii="Arial" w:hAnsi="Arial" w:cs="Arial"/>
          <w:b/>
          <w:noProof/>
          <w:sz w:val="20"/>
          <w:szCs w:val="20"/>
          <w:u w:val="single"/>
        </w:rPr>
        <w:drawing>
          <wp:inline distT="0" distB="0" distL="0" distR="0" wp14:anchorId="685AEA9C" wp14:editId="77EA9FD7">
            <wp:extent cx="5270500" cy="1701800"/>
            <wp:effectExtent l="0" t="0" r="0" b="0"/>
            <wp:docPr id="1" name="Picture 1" descr="A picture containing text, clo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dark&#10;&#10;Description automatically generated"/>
                    <pic:cNvPicPr/>
                  </pic:nvPicPr>
                  <pic:blipFill>
                    <a:blip r:embed="rId8"/>
                    <a:stretch>
                      <a:fillRect/>
                    </a:stretch>
                  </pic:blipFill>
                  <pic:spPr>
                    <a:xfrm>
                      <a:off x="0" y="0"/>
                      <a:ext cx="5270500" cy="1701800"/>
                    </a:xfrm>
                    <a:prstGeom prst="rect">
                      <a:avLst/>
                    </a:prstGeom>
                  </pic:spPr>
                </pic:pic>
              </a:graphicData>
            </a:graphic>
          </wp:inline>
        </w:drawing>
      </w:r>
    </w:p>
    <w:p w14:paraId="19BD9415" w14:textId="53E76A09" w:rsidR="00646370" w:rsidRPr="00646370" w:rsidRDefault="00646370" w:rsidP="0088391B">
      <w:pPr>
        <w:jc w:val="center"/>
        <w:rPr>
          <w:rFonts w:ascii="Arial" w:hAnsi="Arial" w:cs="Arial"/>
          <w:b/>
          <w:sz w:val="56"/>
          <w:szCs w:val="56"/>
        </w:rPr>
      </w:pPr>
      <w:r w:rsidRPr="00646370">
        <w:rPr>
          <w:rFonts w:ascii="Arial" w:hAnsi="Arial" w:cs="Arial"/>
          <w:b/>
          <w:sz w:val="56"/>
          <w:szCs w:val="56"/>
        </w:rPr>
        <w:t xml:space="preserve">Market </w:t>
      </w:r>
    </w:p>
    <w:p w14:paraId="4A0CBCD2" w14:textId="19223A84" w:rsidR="0092442F" w:rsidRDefault="0092442F" w:rsidP="00A524B2">
      <w:pPr>
        <w:rPr>
          <w:rFonts w:ascii="Arial" w:hAnsi="Arial" w:cs="Arial"/>
          <w:b/>
          <w:sz w:val="20"/>
          <w:szCs w:val="20"/>
          <w:u w:val="single"/>
        </w:rPr>
      </w:pPr>
    </w:p>
    <w:p w14:paraId="62153820" w14:textId="77777777" w:rsidR="008622C0" w:rsidRDefault="008622C0" w:rsidP="0092442F">
      <w:pPr>
        <w:jc w:val="center"/>
        <w:rPr>
          <w:rFonts w:ascii="Arial" w:hAnsi="Arial" w:cs="Arial"/>
          <w:b/>
          <w:sz w:val="20"/>
          <w:szCs w:val="20"/>
          <w:u w:val="single"/>
        </w:rPr>
      </w:pPr>
    </w:p>
    <w:p w14:paraId="084ADEC3" w14:textId="654173FB" w:rsidR="008622C0" w:rsidRPr="00436697" w:rsidRDefault="0008178D" w:rsidP="008622C0">
      <w:pPr>
        <w:ind w:left="-120"/>
        <w:jc w:val="both"/>
        <w:rPr>
          <w:rFonts w:ascii="Arial" w:hAnsi="Arial" w:cs="Arial"/>
          <w:sz w:val="20"/>
          <w:szCs w:val="20"/>
        </w:rPr>
      </w:pPr>
      <w:r>
        <w:rPr>
          <w:rFonts w:ascii="Arial" w:hAnsi="Arial" w:cs="Arial"/>
          <w:sz w:val="20"/>
          <w:szCs w:val="20"/>
        </w:rPr>
        <w:t xml:space="preserve">Guest traders </w:t>
      </w:r>
      <w:r w:rsidR="008622C0">
        <w:rPr>
          <w:rFonts w:ascii="Arial" w:hAnsi="Arial" w:cs="Arial"/>
          <w:sz w:val="20"/>
          <w:szCs w:val="20"/>
        </w:rPr>
        <w:t xml:space="preserve">of The Yard </w:t>
      </w:r>
      <w:r w:rsidR="00646370">
        <w:rPr>
          <w:rFonts w:ascii="Arial" w:hAnsi="Arial" w:cs="Arial"/>
          <w:sz w:val="20"/>
          <w:szCs w:val="20"/>
        </w:rPr>
        <w:t xml:space="preserve">Market </w:t>
      </w:r>
      <w:r w:rsidR="008622C0" w:rsidRPr="00436697">
        <w:rPr>
          <w:rFonts w:ascii="Arial" w:hAnsi="Arial" w:cs="Arial"/>
          <w:sz w:val="20"/>
          <w:szCs w:val="20"/>
        </w:rPr>
        <w:t xml:space="preserve">are </w:t>
      </w:r>
      <w:r w:rsidR="008622C0">
        <w:rPr>
          <w:rFonts w:ascii="Arial" w:hAnsi="Arial" w:cs="Arial"/>
          <w:sz w:val="20"/>
          <w:szCs w:val="20"/>
        </w:rPr>
        <w:t xml:space="preserve">very kindly </w:t>
      </w:r>
      <w:r w:rsidR="008622C0" w:rsidRPr="00436697">
        <w:rPr>
          <w:rFonts w:ascii="Arial" w:hAnsi="Arial" w:cs="Arial"/>
          <w:sz w:val="20"/>
          <w:szCs w:val="20"/>
        </w:rPr>
        <w:t xml:space="preserve">requested to adhere to these </w:t>
      </w:r>
      <w:r w:rsidR="00A524B2">
        <w:rPr>
          <w:rFonts w:ascii="Arial" w:hAnsi="Arial" w:cs="Arial"/>
          <w:sz w:val="20"/>
          <w:szCs w:val="20"/>
        </w:rPr>
        <w:t>terms and conditions</w:t>
      </w:r>
      <w:r w:rsidR="0021633B">
        <w:rPr>
          <w:rFonts w:ascii="Arial" w:hAnsi="Arial" w:cs="Arial"/>
          <w:sz w:val="20"/>
          <w:szCs w:val="20"/>
        </w:rPr>
        <w:t>.</w:t>
      </w:r>
      <w:r w:rsidR="00C4006F">
        <w:rPr>
          <w:rFonts w:ascii="Arial" w:hAnsi="Arial" w:cs="Arial"/>
          <w:sz w:val="20"/>
          <w:szCs w:val="20"/>
        </w:rPr>
        <w:t xml:space="preserve"> </w:t>
      </w:r>
      <w:r w:rsidR="0021633B">
        <w:rPr>
          <w:rFonts w:ascii="Arial" w:hAnsi="Arial" w:cs="Arial"/>
          <w:sz w:val="20"/>
          <w:szCs w:val="20"/>
        </w:rPr>
        <w:t xml:space="preserve">This will save us from having </w:t>
      </w:r>
      <w:r w:rsidR="008622C0">
        <w:rPr>
          <w:rFonts w:ascii="Arial" w:hAnsi="Arial" w:cs="Arial"/>
          <w:sz w:val="20"/>
          <w:szCs w:val="20"/>
        </w:rPr>
        <w:t xml:space="preserve">a not </w:t>
      </w:r>
      <w:r>
        <w:rPr>
          <w:rFonts w:ascii="Arial" w:hAnsi="Arial" w:cs="Arial"/>
          <w:sz w:val="20"/>
          <w:szCs w:val="20"/>
        </w:rPr>
        <w:t xml:space="preserve">very </w:t>
      </w:r>
      <w:r w:rsidR="008622C0">
        <w:rPr>
          <w:rFonts w:ascii="Arial" w:hAnsi="Arial" w:cs="Arial"/>
          <w:sz w:val="20"/>
          <w:szCs w:val="20"/>
        </w:rPr>
        <w:t>nice discussion about your attendance at future ev</w:t>
      </w:r>
      <w:r w:rsidR="0021633B">
        <w:rPr>
          <w:rFonts w:ascii="Arial" w:hAnsi="Arial" w:cs="Arial"/>
          <w:sz w:val="20"/>
          <w:szCs w:val="20"/>
        </w:rPr>
        <w:t xml:space="preserve">ents, should any of the rules be </w:t>
      </w:r>
      <w:r w:rsidR="008622C0">
        <w:rPr>
          <w:rFonts w:ascii="Arial" w:hAnsi="Arial" w:cs="Arial"/>
          <w:sz w:val="20"/>
          <w:szCs w:val="20"/>
        </w:rPr>
        <w:t>broken</w:t>
      </w:r>
      <w:r w:rsidR="008622C0" w:rsidRPr="00436697">
        <w:rPr>
          <w:rFonts w:ascii="Arial" w:hAnsi="Arial" w:cs="Arial"/>
          <w:sz w:val="20"/>
          <w:szCs w:val="20"/>
        </w:rPr>
        <w:t>.</w:t>
      </w:r>
      <w:r w:rsidR="00DD2E32">
        <w:rPr>
          <w:rFonts w:ascii="Arial" w:hAnsi="Arial" w:cs="Arial"/>
          <w:sz w:val="20"/>
          <w:szCs w:val="20"/>
        </w:rPr>
        <w:t xml:space="preserve"> Please also ensure you have read all of the info on our website relating to payments and deposits.</w:t>
      </w:r>
    </w:p>
    <w:p w14:paraId="631719EF" w14:textId="77777777" w:rsidR="008622C0" w:rsidRPr="00E231CC" w:rsidRDefault="008622C0" w:rsidP="0092442F">
      <w:pPr>
        <w:jc w:val="center"/>
        <w:rPr>
          <w:rFonts w:ascii="Arial" w:hAnsi="Arial" w:cs="Arial"/>
          <w:b/>
          <w:sz w:val="20"/>
          <w:szCs w:val="20"/>
          <w:u w:val="single"/>
        </w:rPr>
      </w:pPr>
    </w:p>
    <w:p w14:paraId="41F68B11" w14:textId="77777777" w:rsidR="00E231CC" w:rsidRPr="00E231CC" w:rsidRDefault="00E231CC" w:rsidP="00E231CC">
      <w:pPr>
        <w:ind w:left="360"/>
        <w:rPr>
          <w:rFonts w:ascii="Arial" w:hAnsi="Arial" w:cs="Arial"/>
          <w:b/>
          <w:sz w:val="20"/>
          <w:szCs w:val="20"/>
          <w:u w:val="single"/>
        </w:rPr>
      </w:pPr>
      <w:r w:rsidRPr="00E231CC">
        <w:rPr>
          <w:rFonts w:ascii="Arial" w:hAnsi="Arial" w:cs="Arial"/>
          <w:b/>
          <w:sz w:val="20"/>
          <w:szCs w:val="20"/>
          <w:u w:val="single"/>
        </w:rPr>
        <w:t xml:space="preserve"> </w:t>
      </w:r>
    </w:p>
    <w:p w14:paraId="76AF8F9B" w14:textId="0F8066F0" w:rsidR="008622C0" w:rsidRDefault="008622C0" w:rsidP="0092442F">
      <w:pPr>
        <w:jc w:val="both"/>
        <w:rPr>
          <w:rFonts w:ascii="Arial" w:hAnsi="Arial" w:cs="Arial"/>
          <w:b/>
          <w:sz w:val="20"/>
          <w:szCs w:val="20"/>
        </w:rPr>
      </w:pPr>
      <w:r>
        <w:rPr>
          <w:rFonts w:ascii="Arial" w:hAnsi="Arial" w:cs="Arial"/>
          <w:b/>
          <w:sz w:val="20"/>
          <w:szCs w:val="20"/>
        </w:rPr>
        <w:t>Operating Hours:</w:t>
      </w:r>
    </w:p>
    <w:p w14:paraId="556F6AFD" w14:textId="431B26B6" w:rsidR="008622C0" w:rsidRPr="00123471" w:rsidRDefault="008622C0" w:rsidP="008622C0">
      <w:pPr>
        <w:pStyle w:val="ListParagraph"/>
        <w:numPr>
          <w:ilvl w:val="0"/>
          <w:numId w:val="13"/>
        </w:numPr>
        <w:jc w:val="both"/>
        <w:rPr>
          <w:rFonts w:ascii="Arial" w:hAnsi="Arial" w:cs="Arial"/>
          <w:b/>
          <w:sz w:val="20"/>
          <w:szCs w:val="20"/>
        </w:rPr>
      </w:pPr>
      <w:r w:rsidRPr="008622C0">
        <w:rPr>
          <w:rFonts w:ascii="Arial" w:hAnsi="Arial" w:cs="Arial"/>
          <w:sz w:val="20"/>
          <w:szCs w:val="20"/>
        </w:rPr>
        <w:t>The Yard</w:t>
      </w:r>
      <w:r>
        <w:rPr>
          <w:rFonts w:ascii="Arial" w:hAnsi="Arial" w:cs="Arial"/>
          <w:sz w:val="20"/>
          <w:szCs w:val="20"/>
        </w:rPr>
        <w:t xml:space="preserve"> </w:t>
      </w:r>
      <w:r w:rsidR="00646370">
        <w:rPr>
          <w:rFonts w:ascii="Arial" w:hAnsi="Arial" w:cs="Arial"/>
          <w:sz w:val="20"/>
          <w:szCs w:val="20"/>
        </w:rPr>
        <w:t xml:space="preserve">Market </w:t>
      </w:r>
      <w:r w:rsidR="004F31D9">
        <w:rPr>
          <w:rFonts w:ascii="Arial" w:hAnsi="Arial" w:cs="Arial"/>
          <w:sz w:val="20"/>
          <w:szCs w:val="20"/>
        </w:rPr>
        <w:t>Dundee’s</w:t>
      </w:r>
      <w:r w:rsidR="006A479B">
        <w:rPr>
          <w:rFonts w:ascii="Arial" w:hAnsi="Arial" w:cs="Arial"/>
          <w:sz w:val="20"/>
          <w:szCs w:val="20"/>
        </w:rPr>
        <w:t xml:space="preserve"> </w:t>
      </w:r>
      <w:r>
        <w:rPr>
          <w:rFonts w:ascii="Arial" w:hAnsi="Arial" w:cs="Arial"/>
          <w:sz w:val="20"/>
          <w:szCs w:val="20"/>
        </w:rPr>
        <w:t>operating</w:t>
      </w:r>
      <w:r w:rsidR="00A6644C">
        <w:rPr>
          <w:rFonts w:ascii="Arial" w:hAnsi="Arial" w:cs="Arial"/>
          <w:sz w:val="20"/>
          <w:szCs w:val="20"/>
        </w:rPr>
        <w:t xml:space="preserve"> hours</w:t>
      </w:r>
      <w:r w:rsidR="00DD2E32">
        <w:rPr>
          <w:rFonts w:ascii="Arial" w:hAnsi="Arial" w:cs="Arial"/>
          <w:sz w:val="20"/>
          <w:szCs w:val="20"/>
        </w:rPr>
        <w:t xml:space="preserve"> vary by venue and day</w:t>
      </w:r>
      <w:r w:rsidR="004F31D9">
        <w:rPr>
          <w:rFonts w:ascii="Arial" w:hAnsi="Arial" w:cs="Arial"/>
          <w:sz w:val="20"/>
          <w:szCs w:val="20"/>
        </w:rPr>
        <w:t>.</w:t>
      </w:r>
      <w:r w:rsidR="00142688">
        <w:rPr>
          <w:rFonts w:ascii="Arial" w:hAnsi="Arial" w:cs="Arial"/>
          <w:sz w:val="20"/>
          <w:szCs w:val="20"/>
        </w:rPr>
        <w:t xml:space="preserve"> </w:t>
      </w:r>
      <w:r w:rsidR="00DD2E32">
        <w:rPr>
          <w:rFonts w:ascii="Arial" w:hAnsi="Arial" w:cs="Arial"/>
          <w:sz w:val="20"/>
          <w:szCs w:val="20"/>
        </w:rPr>
        <w:t>Ti</w:t>
      </w:r>
      <w:r w:rsidR="000755FF">
        <w:rPr>
          <w:rFonts w:ascii="Arial" w:hAnsi="Arial" w:cs="Arial"/>
          <w:sz w:val="20"/>
          <w:szCs w:val="20"/>
        </w:rPr>
        <w:t xml:space="preserve">mings </w:t>
      </w:r>
      <w:r w:rsidR="00DD2E32">
        <w:rPr>
          <w:rFonts w:ascii="Arial" w:hAnsi="Arial" w:cs="Arial"/>
          <w:sz w:val="20"/>
          <w:szCs w:val="20"/>
        </w:rPr>
        <w:t xml:space="preserve">are </w:t>
      </w:r>
      <w:r w:rsidR="000755FF">
        <w:rPr>
          <w:rFonts w:ascii="Arial" w:hAnsi="Arial" w:cs="Arial"/>
          <w:sz w:val="20"/>
          <w:szCs w:val="20"/>
        </w:rPr>
        <w:t>a</w:t>
      </w:r>
      <w:r w:rsidR="00DD2E32">
        <w:rPr>
          <w:rFonts w:ascii="Arial" w:hAnsi="Arial" w:cs="Arial"/>
          <w:sz w:val="20"/>
          <w:szCs w:val="20"/>
        </w:rPr>
        <w:t>vailable</w:t>
      </w:r>
      <w:r w:rsidR="000755FF">
        <w:rPr>
          <w:rFonts w:ascii="Arial" w:hAnsi="Arial" w:cs="Arial"/>
          <w:sz w:val="20"/>
          <w:szCs w:val="20"/>
        </w:rPr>
        <w:t xml:space="preserve"> via Events on Facebook.</w:t>
      </w:r>
      <w:r w:rsidR="00A10561">
        <w:rPr>
          <w:rFonts w:ascii="Arial" w:hAnsi="Arial" w:cs="Arial"/>
          <w:sz w:val="20"/>
          <w:szCs w:val="20"/>
        </w:rPr>
        <w:t xml:space="preserve"> </w:t>
      </w:r>
      <w:r w:rsidR="00142688">
        <w:rPr>
          <w:rFonts w:ascii="Arial" w:hAnsi="Arial" w:cs="Arial"/>
          <w:sz w:val="20"/>
          <w:szCs w:val="20"/>
        </w:rPr>
        <w:t xml:space="preserve">You need to be set up and ready to serve customers from </w:t>
      </w:r>
      <w:r w:rsidR="00DD2E32">
        <w:rPr>
          <w:rFonts w:ascii="Arial" w:hAnsi="Arial" w:cs="Arial"/>
          <w:b/>
          <w:sz w:val="20"/>
          <w:szCs w:val="20"/>
        </w:rPr>
        <w:t>opening time</w:t>
      </w:r>
    </w:p>
    <w:p w14:paraId="3F3CFC1C" w14:textId="77777777" w:rsidR="008622C0" w:rsidRDefault="008622C0" w:rsidP="008622C0">
      <w:pPr>
        <w:pStyle w:val="ListParagraph"/>
        <w:numPr>
          <w:ilvl w:val="0"/>
          <w:numId w:val="13"/>
        </w:numPr>
        <w:spacing w:after="0" w:line="240" w:lineRule="auto"/>
        <w:jc w:val="both"/>
        <w:rPr>
          <w:rFonts w:ascii="Arial" w:hAnsi="Arial" w:cs="Arial"/>
          <w:sz w:val="20"/>
          <w:szCs w:val="20"/>
        </w:rPr>
      </w:pPr>
      <w:r w:rsidRPr="00E231CC">
        <w:rPr>
          <w:rFonts w:ascii="Arial" w:hAnsi="Arial" w:cs="Arial"/>
          <w:sz w:val="20"/>
          <w:szCs w:val="20"/>
        </w:rPr>
        <w:t>Traders are</w:t>
      </w:r>
      <w:r>
        <w:rPr>
          <w:rFonts w:ascii="Arial" w:hAnsi="Arial" w:cs="Arial"/>
          <w:sz w:val="20"/>
          <w:szCs w:val="20"/>
        </w:rPr>
        <w:t xml:space="preserve"> obliged to remain open for the agreed hours of operation</w:t>
      </w:r>
    </w:p>
    <w:p w14:paraId="20805088" w14:textId="17C6D396" w:rsidR="00735E80" w:rsidRDefault="00735E80" w:rsidP="008622C0">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If trading unit</w:t>
      </w:r>
      <w:r w:rsidR="0021633B">
        <w:rPr>
          <w:rFonts w:ascii="Arial" w:hAnsi="Arial" w:cs="Arial"/>
          <w:sz w:val="20"/>
          <w:szCs w:val="20"/>
        </w:rPr>
        <w:t>s</w:t>
      </w:r>
      <w:r w:rsidRPr="00436697">
        <w:rPr>
          <w:rFonts w:ascii="Arial" w:hAnsi="Arial" w:cs="Arial"/>
          <w:sz w:val="20"/>
          <w:szCs w:val="20"/>
        </w:rPr>
        <w:t xml:space="preserve"> are sold out </w:t>
      </w:r>
      <w:r>
        <w:rPr>
          <w:rFonts w:ascii="Arial" w:hAnsi="Arial" w:cs="Arial"/>
          <w:sz w:val="20"/>
          <w:szCs w:val="20"/>
        </w:rPr>
        <w:t>of products, Traders</w:t>
      </w:r>
      <w:r w:rsidRPr="00436697">
        <w:rPr>
          <w:rFonts w:ascii="Arial" w:hAnsi="Arial" w:cs="Arial"/>
          <w:sz w:val="20"/>
          <w:szCs w:val="20"/>
        </w:rPr>
        <w:t xml:space="preserve"> must in</w:t>
      </w:r>
      <w:r>
        <w:rPr>
          <w:rFonts w:ascii="Arial" w:hAnsi="Arial" w:cs="Arial"/>
          <w:sz w:val="20"/>
          <w:szCs w:val="20"/>
        </w:rPr>
        <w:t xml:space="preserve">form the duty Yard </w:t>
      </w:r>
      <w:r w:rsidR="00646370">
        <w:rPr>
          <w:rFonts w:ascii="Arial" w:hAnsi="Arial" w:cs="Arial"/>
          <w:sz w:val="20"/>
          <w:szCs w:val="20"/>
        </w:rPr>
        <w:t xml:space="preserve">Market </w:t>
      </w:r>
      <w:r>
        <w:rPr>
          <w:rFonts w:ascii="Arial" w:hAnsi="Arial" w:cs="Arial"/>
          <w:sz w:val="20"/>
          <w:szCs w:val="20"/>
        </w:rPr>
        <w:t>Manager to agree next steps</w:t>
      </w:r>
    </w:p>
    <w:p w14:paraId="4F537B10" w14:textId="03A8E891" w:rsidR="001B115C" w:rsidRPr="00E231CC" w:rsidRDefault="001B115C" w:rsidP="008622C0">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 xml:space="preserve">Traders should not leave The Yard </w:t>
      </w:r>
      <w:r w:rsidR="00646370">
        <w:rPr>
          <w:rFonts w:ascii="Arial" w:hAnsi="Arial" w:cs="Arial"/>
          <w:sz w:val="20"/>
          <w:szCs w:val="20"/>
        </w:rPr>
        <w:t xml:space="preserve">Market </w:t>
      </w:r>
      <w:r>
        <w:rPr>
          <w:rFonts w:ascii="Arial" w:hAnsi="Arial" w:cs="Arial"/>
          <w:sz w:val="20"/>
          <w:szCs w:val="20"/>
        </w:rPr>
        <w:t>any earlier than</w:t>
      </w:r>
      <w:r w:rsidR="00A10561">
        <w:rPr>
          <w:rFonts w:ascii="Arial" w:hAnsi="Arial" w:cs="Arial"/>
          <w:sz w:val="20"/>
          <w:szCs w:val="20"/>
        </w:rPr>
        <w:t xml:space="preserve"> the closing time </w:t>
      </w:r>
      <w:r>
        <w:rPr>
          <w:rFonts w:ascii="Arial" w:hAnsi="Arial" w:cs="Arial"/>
          <w:sz w:val="20"/>
          <w:szCs w:val="20"/>
        </w:rPr>
        <w:t xml:space="preserve">unless agreed with the duty Yard </w:t>
      </w:r>
      <w:r w:rsidR="00646370">
        <w:rPr>
          <w:rFonts w:ascii="Arial" w:hAnsi="Arial" w:cs="Arial"/>
          <w:sz w:val="20"/>
          <w:szCs w:val="20"/>
        </w:rPr>
        <w:t>Market</w:t>
      </w:r>
      <w:r w:rsidR="00DD2E32">
        <w:rPr>
          <w:rFonts w:ascii="Arial" w:hAnsi="Arial" w:cs="Arial"/>
          <w:sz w:val="20"/>
          <w:szCs w:val="20"/>
        </w:rPr>
        <w:t xml:space="preserve"> </w:t>
      </w:r>
      <w:r>
        <w:rPr>
          <w:rFonts w:ascii="Arial" w:hAnsi="Arial" w:cs="Arial"/>
          <w:sz w:val="20"/>
          <w:szCs w:val="20"/>
        </w:rPr>
        <w:t>Manager</w:t>
      </w:r>
    </w:p>
    <w:p w14:paraId="21A0A0B4" w14:textId="4FC99275" w:rsidR="008622C0" w:rsidRPr="00E231CC" w:rsidRDefault="008622C0" w:rsidP="008622C0">
      <w:pPr>
        <w:pStyle w:val="ListParagraph"/>
        <w:numPr>
          <w:ilvl w:val="0"/>
          <w:numId w:val="13"/>
        </w:numPr>
        <w:spacing w:after="0" w:line="240" w:lineRule="auto"/>
        <w:jc w:val="both"/>
        <w:rPr>
          <w:rFonts w:ascii="Arial" w:hAnsi="Arial" w:cs="Arial"/>
          <w:sz w:val="20"/>
          <w:szCs w:val="20"/>
        </w:rPr>
      </w:pPr>
      <w:r w:rsidRPr="00E231CC">
        <w:rPr>
          <w:rFonts w:ascii="Arial" w:hAnsi="Arial" w:cs="Arial"/>
          <w:sz w:val="20"/>
          <w:szCs w:val="20"/>
        </w:rPr>
        <w:t>Traders are obliged to stop trading at the predetermi</w:t>
      </w:r>
      <w:r>
        <w:rPr>
          <w:rFonts w:ascii="Arial" w:hAnsi="Arial" w:cs="Arial"/>
          <w:sz w:val="20"/>
          <w:szCs w:val="20"/>
        </w:rPr>
        <w:t>ned time and must not run over</w:t>
      </w:r>
    </w:p>
    <w:p w14:paraId="0560B219" w14:textId="3C227B1C" w:rsidR="00D53933" w:rsidRPr="00781E89" w:rsidRDefault="008622C0" w:rsidP="004C7AA8">
      <w:pPr>
        <w:pStyle w:val="ListParagraph"/>
        <w:numPr>
          <w:ilvl w:val="0"/>
          <w:numId w:val="13"/>
        </w:numPr>
        <w:spacing w:after="0" w:line="240" w:lineRule="auto"/>
        <w:jc w:val="both"/>
        <w:rPr>
          <w:rFonts w:ascii="Arial" w:hAnsi="Arial" w:cs="Arial"/>
          <w:b/>
          <w:sz w:val="20"/>
          <w:szCs w:val="20"/>
        </w:rPr>
      </w:pPr>
      <w:r w:rsidRPr="00781E89">
        <w:rPr>
          <w:rFonts w:ascii="Arial" w:hAnsi="Arial" w:cs="Arial"/>
          <w:sz w:val="20"/>
          <w:szCs w:val="20"/>
        </w:rPr>
        <w:t xml:space="preserve">If for any unforeseen, emergency circumstances, a Trader must close the trading unit they must notify the duty Yard </w:t>
      </w:r>
      <w:r w:rsidR="00646370">
        <w:rPr>
          <w:rFonts w:ascii="Arial" w:hAnsi="Arial" w:cs="Arial"/>
          <w:sz w:val="20"/>
          <w:szCs w:val="20"/>
        </w:rPr>
        <w:t>M</w:t>
      </w:r>
      <w:r w:rsidR="00DD2E32">
        <w:rPr>
          <w:rFonts w:ascii="Arial" w:hAnsi="Arial" w:cs="Arial"/>
          <w:sz w:val="20"/>
          <w:szCs w:val="20"/>
        </w:rPr>
        <w:t>a</w:t>
      </w:r>
      <w:r w:rsidR="00646370">
        <w:rPr>
          <w:rFonts w:ascii="Arial" w:hAnsi="Arial" w:cs="Arial"/>
          <w:sz w:val="20"/>
          <w:szCs w:val="20"/>
        </w:rPr>
        <w:t xml:space="preserve">rket </w:t>
      </w:r>
      <w:r w:rsidRPr="00781E89">
        <w:rPr>
          <w:rFonts w:ascii="Arial" w:hAnsi="Arial" w:cs="Arial"/>
          <w:sz w:val="20"/>
          <w:szCs w:val="20"/>
        </w:rPr>
        <w:t>Manager</w:t>
      </w:r>
    </w:p>
    <w:p w14:paraId="5B9AE5F0" w14:textId="77777777" w:rsidR="00781E89" w:rsidRPr="00781E89" w:rsidRDefault="00781E89" w:rsidP="00781E89">
      <w:pPr>
        <w:pStyle w:val="ListParagraph"/>
        <w:spacing w:after="0" w:line="240" w:lineRule="auto"/>
        <w:jc w:val="both"/>
        <w:rPr>
          <w:rFonts w:ascii="Arial" w:hAnsi="Arial" w:cs="Arial"/>
          <w:b/>
          <w:sz w:val="20"/>
          <w:szCs w:val="20"/>
        </w:rPr>
      </w:pPr>
    </w:p>
    <w:p w14:paraId="649B1660" w14:textId="42A351E9" w:rsidR="00D53933" w:rsidRDefault="00D53933" w:rsidP="0092442F">
      <w:pPr>
        <w:jc w:val="both"/>
        <w:rPr>
          <w:rFonts w:ascii="Arial" w:hAnsi="Arial" w:cs="Arial"/>
          <w:b/>
          <w:sz w:val="20"/>
          <w:szCs w:val="20"/>
        </w:rPr>
      </w:pPr>
      <w:r>
        <w:rPr>
          <w:rFonts w:ascii="Arial" w:hAnsi="Arial" w:cs="Arial"/>
          <w:b/>
          <w:sz w:val="20"/>
          <w:szCs w:val="20"/>
        </w:rPr>
        <w:t>Support for promotion of the Market</w:t>
      </w:r>
      <w:r w:rsidR="00646370">
        <w:rPr>
          <w:rFonts w:ascii="Arial" w:hAnsi="Arial" w:cs="Arial"/>
          <w:b/>
          <w:sz w:val="20"/>
          <w:szCs w:val="20"/>
        </w:rPr>
        <w:t xml:space="preserve"> </w:t>
      </w:r>
      <w:r w:rsidR="00EF0AC7">
        <w:rPr>
          <w:rFonts w:ascii="Arial" w:hAnsi="Arial" w:cs="Arial"/>
          <w:b/>
          <w:sz w:val="20"/>
          <w:szCs w:val="20"/>
        </w:rPr>
        <w:t>in advance of the event:</w:t>
      </w:r>
    </w:p>
    <w:p w14:paraId="61881E85" w14:textId="37CA34C9" w:rsidR="008D01AF" w:rsidRDefault="008D01AF" w:rsidP="00D53933">
      <w:pPr>
        <w:pStyle w:val="ListParagraph"/>
        <w:numPr>
          <w:ilvl w:val="0"/>
          <w:numId w:val="44"/>
        </w:numPr>
        <w:jc w:val="both"/>
        <w:rPr>
          <w:rFonts w:ascii="Arial" w:hAnsi="Arial" w:cs="Arial"/>
          <w:bCs/>
          <w:sz w:val="20"/>
          <w:szCs w:val="20"/>
        </w:rPr>
      </w:pPr>
      <w:r>
        <w:rPr>
          <w:rFonts w:ascii="Arial" w:hAnsi="Arial" w:cs="Arial"/>
          <w:bCs/>
          <w:sz w:val="20"/>
          <w:szCs w:val="20"/>
        </w:rPr>
        <w:t xml:space="preserve">It’s part of your attendance at the market to take part in actively promoting your presence </w:t>
      </w:r>
    </w:p>
    <w:p w14:paraId="666D2AD9" w14:textId="45F6E2DE" w:rsidR="00D53933" w:rsidRDefault="00D53933" w:rsidP="00D53933">
      <w:pPr>
        <w:pStyle w:val="ListParagraph"/>
        <w:numPr>
          <w:ilvl w:val="0"/>
          <w:numId w:val="44"/>
        </w:numPr>
        <w:jc w:val="both"/>
        <w:rPr>
          <w:rFonts w:ascii="Arial" w:hAnsi="Arial" w:cs="Arial"/>
          <w:bCs/>
          <w:sz w:val="20"/>
          <w:szCs w:val="20"/>
        </w:rPr>
      </w:pPr>
      <w:r w:rsidRPr="00D53933">
        <w:rPr>
          <w:rFonts w:ascii="Arial" w:hAnsi="Arial" w:cs="Arial"/>
          <w:bCs/>
          <w:sz w:val="20"/>
          <w:szCs w:val="20"/>
        </w:rPr>
        <w:t xml:space="preserve">Please ensure you are sharing, liking and commenting </w:t>
      </w:r>
      <w:r>
        <w:rPr>
          <w:rFonts w:ascii="Arial" w:hAnsi="Arial" w:cs="Arial"/>
          <w:bCs/>
          <w:sz w:val="20"/>
          <w:szCs w:val="20"/>
        </w:rPr>
        <w:t>on The Yard</w:t>
      </w:r>
      <w:r w:rsidR="004F31D9">
        <w:rPr>
          <w:rFonts w:ascii="Arial" w:hAnsi="Arial" w:cs="Arial"/>
          <w:bCs/>
          <w:sz w:val="20"/>
          <w:szCs w:val="20"/>
        </w:rPr>
        <w:t xml:space="preserve"> </w:t>
      </w:r>
      <w:r w:rsidR="00646370">
        <w:rPr>
          <w:rFonts w:ascii="Arial" w:hAnsi="Arial" w:cs="Arial"/>
          <w:bCs/>
          <w:sz w:val="20"/>
          <w:szCs w:val="20"/>
        </w:rPr>
        <w:t xml:space="preserve">Market </w:t>
      </w:r>
      <w:r w:rsidR="004F31D9">
        <w:rPr>
          <w:rFonts w:ascii="Arial" w:hAnsi="Arial" w:cs="Arial"/>
          <w:bCs/>
          <w:sz w:val="20"/>
          <w:szCs w:val="20"/>
        </w:rPr>
        <w:t>pages and event page</w:t>
      </w:r>
      <w:r>
        <w:rPr>
          <w:rFonts w:ascii="Arial" w:hAnsi="Arial" w:cs="Arial"/>
          <w:bCs/>
          <w:sz w:val="20"/>
          <w:szCs w:val="20"/>
        </w:rPr>
        <w:t xml:space="preserve"> </w:t>
      </w:r>
      <w:r w:rsidR="00EF0AC7">
        <w:rPr>
          <w:rFonts w:ascii="Arial" w:hAnsi="Arial" w:cs="Arial"/>
          <w:bCs/>
          <w:sz w:val="20"/>
          <w:szCs w:val="20"/>
        </w:rPr>
        <w:t xml:space="preserve">and all posts </w:t>
      </w:r>
      <w:r w:rsidRPr="00D53933">
        <w:rPr>
          <w:rFonts w:ascii="Arial" w:hAnsi="Arial" w:cs="Arial"/>
          <w:bCs/>
          <w:sz w:val="20"/>
          <w:szCs w:val="20"/>
        </w:rPr>
        <w:t xml:space="preserve">across social media </w:t>
      </w:r>
    </w:p>
    <w:p w14:paraId="361BFD95" w14:textId="48F1AA58" w:rsidR="00EF0AC7" w:rsidRDefault="00EF0AC7" w:rsidP="00D53933">
      <w:pPr>
        <w:pStyle w:val="ListParagraph"/>
        <w:numPr>
          <w:ilvl w:val="0"/>
          <w:numId w:val="44"/>
        </w:numPr>
        <w:jc w:val="both"/>
        <w:rPr>
          <w:rFonts w:ascii="Arial" w:hAnsi="Arial" w:cs="Arial"/>
          <w:bCs/>
          <w:sz w:val="20"/>
          <w:szCs w:val="20"/>
        </w:rPr>
      </w:pPr>
      <w:r>
        <w:rPr>
          <w:rFonts w:ascii="Arial" w:hAnsi="Arial" w:cs="Arial"/>
          <w:bCs/>
          <w:sz w:val="20"/>
          <w:szCs w:val="20"/>
        </w:rPr>
        <w:t>Please like our Facebook page and follow us on Instagram</w:t>
      </w:r>
    </w:p>
    <w:p w14:paraId="6BFA3F73" w14:textId="15403026" w:rsidR="00D53933" w:rsidRDefault="00D53933" w:rsidP="00D53933">
      <w:pPr>
        <w:pStyle w:val="ListParagraph"/>
        <w:numPr>
          <w:ilvl w:val="0"/>
          <w:numId w:val="44"/>
        </w:numPr>
        <w:jc w:val="both"/>
        <w:rPr>
          <w:rFonts w:ascii="Arial" w:hAnsi="Arial" w:cs="Arial"/>
          <w:bCs/>
          <w:sz w:val="20"/>
          <w:szCs w:val="20"/>
        </w:rPr>
      </w:pPr>
      <w:r>
        <w:rPr>
          <w:rFonts w:ascii="Arial" w:hAnsi="Arial" w:cs="Arial"/>
          <w:bCs/>
          <w:sz w:val="20"/>
          <w:szCs w:val="20"/>
        </w:rPr>
        <w:t xml:space="preserve">Please also post about your presence at the event </w:t>
      </w:r>
    </w:p>
    <w:p w14:paraId="57BB2640" w14:textId="4031B49A" w:rsidR="00D53933" w:rsidRDefault="00D53933" w:rsidP="00D53933">
      <w:pPr>
        <w:pStyle w:val="ListParagraph"/>
        <w:numPr>
          <w:ilvl w:val="0"/>
          <w:numId w:val="44"/>
        </w:numPr>
        <w:jc w:val="both"/>
        <w:rPr>
          <w:rFonts w:ascii="Arial" w:hAnsi="Arial" w:cs="Arial"/>
          <w:bCs/>
          <w:sz w:val="20"/>
          <w:szCs w:val="20"/>
        </w:rPr>
      </w:pPr>
      <w:r>
        <w:rPr>
          <w:rFonts w:ascii="Arial" w:hAnsi="Arial" w:cs="Arial"/>
          <w:bCs/>
          <w:sz w:val="20"/>
          <w:szCs w:val="20"/>
        </w:rPr>
        <w:t xml:space="preserve">Tell all your friends and contacts </w:t>
      </w:r>
      <w:r w:rsidR="00EF0AC7">
        <w:rPr>
          <w:rFonts w:ascii="Arial" w:hAnsi="Arial" w:cs="Arial"/>
          <w:bCs/>
          <w:sz w:val="20"/>
          <w:szCs w:val="20"/>
        </w:rPr>
        <w:t>and invite them to the event on Facebook</w:t>
      </w:r>
    </w:p>
    <w:p w14:paraId="1A52C657" w14:textId="015AC40A" w:rsidR="00D53933" w:rsidRDefault="00D53933" w:rsidP="00D53933">
      <w:pPr>
        <w:pStyle w:val="ListParagraph"/>
        <w:numPr>
          <w:ilvl w:val="0"/>
          <w:numId w:val="44"/>
        </w:numPr>
        <w:jc w:val="both"/>
        <w:rPr>
          <w:rFonts w:ascii="Arial" w:hAnsi="Arial" w:cs="Arial"/>
          <w:bCs/>
          <w:sz w:val="20"/>
          <w:szCs w:val="20"/>
        </w:rPr>
      </w:pPr>
      <w:r>
        <w:rPr>
          <w:rFonts w:ascii="Arial" w:hAnsi="Arial" w:cs="Arial"/>
          <w:bCs/>
          <w:sz w:val="20"/>
          <w:szCs w:val="20"/>
        </w:rPr>
        <w:t xml:space="preserve">The further the word spreads, the more customers we are likely to attract which is good for us all and </w:t>
      </w:r>
      <w:proofErr w:type="gramStart"/>
      <w:r>
        <w:rPr>
          <w:rFonts w:ascii="Arial" w:hAnsi="Arial" w:cs="Arial"/>
          <w:bCs/>
          <w:sz w:val="20"/>
          <w:szCs w:val="20"/>
        </w:rPr>
        <w:t>absolutely vital</w:t>
      </w:r>
      <w:proofErr w:type="gramEnd"/>
      <w:r>
        <w:rPr>
          <w:rFonts w:ascii="Arial" w:hAnsi="Arial" w:cs="Arial"/>
          <w:bCs/>
          <w:sz w:val="20"/>
          <w:szCs w:val="20"/>
        </w:rPr>
        <w:t xml:space="preserve"> to all of our future success</w:t>
      </w:r>
    </w:p>
    <w:p w14:paraId="24AA7F99" w14:textId="2C634D12" w:rsidR="00453EAB" w:rsidRPr="00D53933" w:rsidRDefault="00453EAB" w:rsidP="00D53933">
      <w:pPr>
        <w:pStyle w:val="ListParagraph"/>
        <w:numPr>
          <w:ilvl w:val="0"/>
          <w:numId w:val="44"/>
        </w:numPr>
        <w:jc w:val="both"/>
        <w:rPr>
          <w:rFonts w:ascii="Arial" w:hAnsi="Arial" w:cs="Arial"/>
          <w:bCs/>
          <w:sz w:val="20"/>
          <w:szCs w:val="20"/>
        </w:rPr>
      </w:pPr>
      <w:r>
        <w:rPr>
          <w:rFonts w:ascii="Arial" w:hAnsi="Arial" w:cs="Arial"/>
          <w:bCs/>
          <w:sz w:val="20"/>
          <w:szCs w:val="20"/>
        </w:rPr>
        <w:t>We may use images of you or your products in future advertising, by signing up to attend you are giving your consent for us to do this. Please notify us if you do not want us to do th</w:t>
      </w:r>
      <w:r w:rsidR="008D01AF">
        <w:rPr>
          <w:rFonts w:ascii="Arial" w:hAnsi="Arial" w:cs="Arial"/>
          <w:bCs/>
          <w:sz w:val="20"/>
          <w:szCs w:val="20"/>
        </w:rPr>
        <w:t>is</w:t>
      </w:r>
    </w:p>
    <w:p w14:paraId="3CDEDD6B" w14:textId="32A21806" w:rsidR="00E231CC" w:rsidRPr="0008178D" w:rsidRDefault="00E231CC" w:rsidP="0008178D">
      <w:pPr>
        <w:jc w:val="both"/>
        <w:rPr>
          <w:rFonts w:ascii="Arial" w:hAnsi="Arial" w:cs="Arial"/>
          <w:b/>
          <w:sz w:val="20"/>
          <w:szCs w:val="20"/>
        </w:rPr>
      </w:pPr>
      <w:r w:rsidRPr="00E231CC">
        <w:rPr>
          <w:rFonts w:ascii="Arial" w:hAnsi="Arial" w:cs="Arial"/>
          <w:b/>
          <w:sz w:val="20"/>
          <w:szCs w:val="20"/>
        </w:rPr>
        <w:t>Staff Conduct:</w:t>
      </w:r>
    </w:p>
    <w:p w14:paraId="4CE12E1B" w14:textId="247FBC8F" w:rsidR="00E231CC" w:rsidRPr="00E231CC" w:rsidRDefault="00E231CC" w:rsidP="0092442F">
      <w:pPr>
        <w:pStyle w:val="ListParagraph"/>
        <w:numPr>
          <w:ilvl w:val="0"/>
          <w:numId w:val="17"/>
        </w:numPr>
        <w:spacing w:after="0" w:line="240" w:lineRule="auto"/>
        <w:jc w:val="both"/>
        <w:rPr>
          <w:rFonts w:ascii="Arial" w:hAnsi="Arial" w:cs="Arial"/>
          <w:sz w:val="20"/>
          <w:szCs w:val="20"/>
        </w:rPr>
      </w:pPr>
      <w:r w:rsidRPr="00E231CC">
        <w:rPr>
          <w:rFonts w:ascii="Arial" w:hAnsi="Arial" w:cs="Arial"/>
          <w:sz w:val="20"/>
          <w:szCs w:val="20"/>
        </w:rPr>
        <w:t>Traders are required to behave in a manner i</w:t>
      </w:r>
      <w:r w:rsidR="0021633B">
        <w:rPr>
          <w:rFonts w:ascii="Arial" w:hAnsi="Arial" w:cs="Arial"/>
          <w:sz w:val="20"/>
          <w:szCs w:val="20"/>
        </w:rPr>
        <w:t xml:space="preserve">n keeping with </w:t>
      </w:r>
      <w:r w:rsidR="000A11BD">
        <w:rPr>
          <w:rFonts w:ascii="Arial" w:hAnsi="Arial" w:cs="Arial"/>
          <w:sz w:val="20"/>
          <w:szCs w:val="20"/>
        </w:rPr>
        <w:t>The Yard</w:t>
      </w:r>
      <w:r w:rsidR="00646370">
        <w:rPr>
          <w:rFonts w:ascii="Arial" w:hAnsi="Arial" w:cs="Arial"/>
          <w:sz w:val="20"/>
          <w:szCs w:val="20"/>
        </w:rPr>
        <w:t xml:space="preserve"> Market’s f</w:t>
      </w:r>
      <w:r w:rsidR="0021633B">
        <w:rPr>
          <w:rFonts w:ascii="Arial" w:hAnsi="Arial" w:cs="Arial"/>
          <w:sz w:val="20"/>
          <w:szCs w:val="20"/>
        </w:rPr>
        <w:t xml:space="preserve">riendly </w:t>
      </w:r>
      <w:r w:rsidR="000A11BD">
        <w:rPr>
          <w:rFonts w:ascii="Arial" w:hAnsi="Arial" w:cs="Arial"/>
          <w:sz w:val="20"/>
          <w:szCs w:val="20"/>
        </w:rPr>
        <w:t>culture</w:t>
      </w:r>
    </w:p>
    <w:p w14:paraId="75B2B2A6" w14:textId="2D3B9B67" w:rsidR="00E231CC" w:rsidRPr="00E231CC" w:rsidRDefault="000A11BD" w:rsidP="0092442F">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The Yard</w:t>
      </w:r>
      <w:r w:rsidR="00646370">
        <w:rPr>
          <w:rFonts w:ascii="Arial" w:hAnsi="Arial" w:cs="Arial"/>
          <w:sz w:val="20"/>
          <w:szCs w:val="20"/>
        </w:rPr>
        <w:t xml:space="preserve"> Market </w:t>
      </w:r>
      <w:r w:rsidR="00E231CC" w:rsidRPr="00E231CC">
        <w:rPr>
          <w:rFonts w:ascii="Arial" w:hAnsi="Arial" w:cs="Arial"/>
          <w:sz w:val="20"/>
          <w:szCs w:val="20"/>
        </w:rPr>
        <w:t xml:space="preserve">will not tolerate abusive, aggressive or threatening </w:t>
      </w:r>
      <w:r w:rsidR="0092442F" w:rsidRPr="00E231CC">
        <w:rPr>
          <w:rFonts w:ascii="Arial" w:hAnsi="Arial" w:cs="Arial"/>
          <w:sz w:val="20"/>
          <w:szCs w:val="20"/>
        </w:rPr>
        <w:t>behavior</w:t>
      </w:r>
      <w:r w:rsidR="00E231CC" w:rsidRPr="00E231CC">
        <w:rPr>
          <w:rFonts w:ascii="Arial" w:hAnsi="Arial" w:cs="Arial"/>
          <w:sz w:val="20"/>
          <w:szCs w:val="20"/>
        </w:rPr>
        <w:t xml:space="preserve"> to the </w:t>
      </w:r>
      <w:proofErr w:type="gramStart"/>
      <w:r w:rsidR="00E231CC" w:rsidRPr="00E231CC">
        <w:rPr>
          <w:rFonts w:ascii="Arial" w:hAnsi="Arial" w:cs="Arial"/>
          <w:sz w:val="20"/>
          <w:szCs w:val="20"/>
        </w:rPr>
        <w:t>general pu</w:t>
      </w:r>
      <w:r>
        <w:rPr>
          <w:rFonts w:ascii="Arial" w:hAnsi="Arial" w:cs="Arial"/>
          <w:sz w:val="20"/>
          <w:szCs w:val="20"/>
        </w:rPr>
        <w:t>blic</w:t>
      </w:r>
      <w:proofErr w:type="gramEnd"/>
      <w:r>
        <w:rPr>
          <w:rFonts w:ascii="Arial" w:hAnsi="Arial" w:cs="Arial"/>
          <w:sz w:val="20"/>
          <w:szCs w:val="20"/>
        </w:rPr>
        <w:t xml:space="preserve">, other traders, The Yard </w:t>
      </w:r>
      <w:r w:rsidR="00646370">
        <w:rPr>
          <w:rFonts w:ascii="Arial" w:hAnsi="Arial" w:cs="Arial"/>
          <w:sz w:val="20"/>
          <w:szCs w:val="20"/>
        </w:rPr>
        <w:t xml:space="preserve">Market </w:t>
      </w:r>
      <w:r>
        <w:rPr>
          <w:rFonts w:ascii="Arial" w:hAnsi="Arial" w:cs="Arial"/>
          <w:sz w:val="20"/>
          <w:szCs w:val="20"/>
        </w:rPr>
        <w:t>staff and their representatives</w:t>
      </w:r>
    </w:p>
    <w:p w14:paraId="637C7946" w14:textId="5BD7F213" w:rsidR="00E231CC" w:rsidRPr="00E231CC" w:rsidRDefault="00E231CC" w:rsidP="0092442F">
      <w:pPr>
        <w:pStyle w:val="ListParagraph"/>
        <w:numPr>
          <w:ilvl w:val="0"/>
          <w:numId w:val="17"/>
        </w:numPr>
        <w:spacing w:after="0" w:line="240" w:lineRule="auto"/>
        <w:jc w:val="both"/>
        <w:rPr>
          <w:rFonts w:ascii="Arial" w:hAnsi="Arial" w:cs="Arial"/>
          <w:sz w:val="20"/>
          <w:szCs w:val="20"/>
        </w:rPr>
      </w:pPr>
      <w:r w:rsidRPr="00E231CC">
        <w:rPr>
          <w:rFonts w:ascii="Arial" w:hAnsi="Arial" w:cs="Arial"/>
          <w:sz w:val="20"/>
          <w:szCs w:val="20"/>
        </w:rPr>
        <w:t xml:space="preserve">Traders </w:t>
      </w:r>
      <w:r w:rsidR="0092442F">
        <w:rPr>
          <w:rFonts w:ascii="Arial" w:hAnsi="Arial" w:cs="Arial"/>
          <w:sz w:val="20"/>
          <w:szCs w:val="20"/>
        </w:rPr>
        <w:t>must not smoke wi</w:t>
      </w:r>
      <w:r w:rsidR="000A11BD">
        <w:rPr>
          <w:rFonts w:ascii="Arial" w:hAnsi="Arial" w:cs="Arial"/>
          <w:sz w:val="20"/>
          <w:szCs w:val="20"/>
        </w:rPr>
        <w:t>th in view of their trading unit</w:t>
      </w:r>
    </w:p>
    <w:p w14:paraId="697B8B3A" w14:textId="77777777" w:rsidR="00740FF3" w:rsidRDefault="00740FF3" w:rsidP="0092442F">
      <w:pPr>
        <w:jc w:val="both"/>
        <w:rPr>
          <w:rFonts w:ascii="Arial" w:hAnsi="Arial" w:cs="Arial"/>
          <w:b/>
          <w:sz w:val="20"/>
          <w:szCs w:val="20"/>
        </w:rPr>
      </w:pPr>
    </w:p>
    <w:p w14:paraId="74C49A4B" w14:textId="77777777" w:rsidR="004F6B71" w:rsidRDefault="004F6B71" w:rsidP="000A0400">
      <w:pPr>
        <w:jc w:val="both"/>
        <w:rPr>
          <w:rFonts w:ascii="Arial" w:hAnsi="Arial" w:cs="Arial"/>
          <w:b/>
          <w:sz w:val="20"/>
          <w:szCs w:val="20"/>
        </w:rPr>
      </w:pPr>
    </w:p>
    <w:p w14:paraId="519F3DD8" w14:textId="77777777" w:rsidR="00A10561" w:rsidRDefault="00A10561" w:rsidP="000A0400">
      <w:pPr>
        <w:jc w:val="both"/>
        <w:rPr>
          <w:rFonts w:ascii="Arial" w:hAnsi="Arial" w:cs="Arial"/>
          <w:b/>
          <w:sz w:val="20"/>
          <w:szCs w:val="20"/>
        </w:rPr>
      </w:pPr>
    </w:p>
    <w:p w14:paraId="5A0863D1" w14:textId="77777777" w:rsidR="00A10561" w:rsidRDefault="00A10561" w:rsidP="000A0400">
      <w:pPr>
        <w:jc w:val="both"/>
        <w:rPr>
          <w:rFonts w:ascii="Arial" w:hAnsi="Arial" w:cs="Arial"/>
          <w:b/>
          <w:sz w:val="20"/>
          <w:szCs w:val="20"/>
        </w:rPr>
      </w:pPr>
    </w:p>
    <w:p w14:paraId="4B499C93" w14:textId="77777777" w:rsidR="00A10561" w:rsidRDefault="00A10561" w:rsidP="000A0400">
      <w:pPr>
        <w:jc w:val="both"/>
        <w:rPr>
          <w:rFonts w:ascii="Arial" w:hAnsi="Arial" w:cs="Arial"/>
          <w:b/>
          <w:sz w:val="20"/>
          <w:szCs w:val="20"/>
        </w:rPr>
      </w:pPr>
    </w:p>
    <w:p w14:paraId="002D3206" w14:textId="77777777" w:rsidR="00A10561" w:rsidRDefault="00A10561" w:rsidP="000A0400">
      <w:pPr>
        <w:jc w:val="both"/>
        <w:rPr>
          <w:rFonts w:ascii="Arial" w:hAnsi="Arial" w:cs="Arial"/>
          <w:b/>
          <w:sz w:val="20"/>
          <w:szCs w:val="20"/>
        </w:rPr>
      </w:pPr>
    </w:p>
    <w:p w14:paraId="41DFA4F7" w14:textId="77777777" w:rsidR="00A10561" w:rsidRDefault="00A10561" w:rsidP="000A0400">
      <w:pPr>
        <w:jc w:val="both"/>
        <w:rPr>
          <w:rFonts w:ascii="Arial" w:hAnsi="Arial" w:cs="Arial"/>
          <w:b/>
          <w:sz w:val="20"/>
          <w:szCs w:val="20"/>
        </w:rPr>
      </w:pPr>
    </w:p>
    <w:p w14:paraId="13F33D21" w14:textId="77777777" w:rsidR="00A10561" w:rsidRDefault="00A10561" w:rsidP="000A0400">
      <w:pPr>
        <w:jc w:val="both"/>
        <w:rPr>
          <w:rFonts w:ascii="Arial" w:hAnsi="Arial" w:cs="Arial"/>
          <w:b/>
          <w:sz w:val="20"/>
          <w:szCs w:val="20"/>
        </w:rPr>
      </w:pPr>
    </w:p>
    <w:p w14:paraId="4F1DC782" w14:textId="77777777" w:rsidR="00A10561" w:rsidRDefault="00A10561" w:rsidP="000A0400">
      <w:pPr>
        <w:jc w:val="both"/>
        <w:rPr>
          <w:rFonts w:ascii="Arial" w:hAnsi="Arial" w:cs="Arial"/>
          <w:b/>
          <w:sz w:val="20"/>
          <w:szCs w:val="20"/>
        </w:rPr>
      </w:pPr>
    </w:p>
    <w:p w14:paraId="548D8B4C" w14:textId="77777777" w:rsidR="00A10561" w:rsidRDefault="00A10561" w:rsidP="000A0400">
      <w:pPr>
        <w:jc w:val="both"/>
        <w:rPr>
          <w:rFonts w:ascii="Arial" w:hAnsi="Arial" w:cs="Arial"/>
          <w:b/>
          <w:sz w:val="20"/>
          <w:szCs w:val="20"/>
        </w:rPr>
      </w:pPr>
    </w:p>
    <w:p w14:paraId="24A70ED9" w14:textId="77777777" w:rsidR="00A10561" w:rsidRDefault="00A10561" w:rsidP="000A0400">
      <w:pPr>
        <w:jc w:val="both"/>
        <w:rPr>
          <w:rFonts w:ascii="Arial" w:hAnsi="Arial" w:cs="Arial"/>
          <w:b/>
          <w:sz w:val="20"/>
          <w:szCs w:val="20"/>
        </w:rPr>
      </w:pPr>
    </w:p>
    <w:p w14:paraId="405E7279" w14:textId="77777777" w:rsidR="00A10561" w:rsidRDefault="00A10561" w:rsidP="000A0400">
      <w:pPr>
        <w:jc w:val="both"/>
        <w:rPr>
          <w:rFonts w:ascii="Arial" w:hAnsi="Arial" w:cs="Arial"/>
          <w:b/>
          <w:sz w:val="20"/>
          <w:szCs w:val="20"/>
        </w:rPr>
      </w:pPr>
    </w:p>
    <w:p w14:paraId="5A5976FE" w14:textId="77777777" w:rsidR="000A0400" w:rsidRPr="000A0400" w:rsidRDefault="000A0400" w:rsidP="000A0400">
      <w:pPr>
        <w:jc w:val="both"/>
        <w:rPr>
          <w:rFonts w:ascii="Arial" w:hAnsi="Arial" w:cs="Arial"/>
          <w:b/>
          <w:sz w:val="20"/>
          <w:szCs w:val="20"/>
        </w:rPr>
      </w:pPr>
      <w:r w:rsidRPr="000A0400">
        <w:rPr>
          <w:rFonts w:ascii="Arial" w:hAnsi="Arial" w:cs="Arial"/>
          <w:b/>
          <w:sz w:val="20"/>
          <w:szCs w:val="20"/>
        </w:rPr>
        <w:t>Risk Assessment</w:t>
      </w:r>
    </w:p>
    <w:p w14:paraId="3536C3D8" w14:textId="77777777" w:rsidR="000A0400" w:rsidRDefault="000A0400" w:rsidP="000A0400">
      <w:pPr>
        <w:ind w:right="486"/>
        <w:jc w:val="both"/>
        <w:rPr>
          <w:rFonts w:ascii="Arial" w:hAnsi="Arial" w:cs="Arial"/>
          <w:b/>
          <w:sz w:val="20"/>
          <w:szCs w:val="20"/>
        </w:rPr>
      </w:pPr>
    </w:p>
    <w:p w14:paraId="1103F995" w14:textId="67E00BF1" w:rsidR="000A0400" w:rsidRPr="00B6048C" w:rsidRDefault="000A0400" w:rsidP="000A0400">
      <w:pPr>
        <w:ind w:right="486"/>
        <w:jc w:val="both"/>
        <w:rPr>
          <w:rFonts w:ascii="Arial" w:hAnsi="Arial" w:cs="Arial"/>
          <w:sz w:val="20"/>
          <w:szCs w:val="20"/>
        </w:rPr>
      </w:pPr>
      <w:r w:rsidRPr="00B6048C">
        <w:rPr>
          <w:rFonts w:ascii="Arial" w:hAnsi="Arial" w:cs="Arial"/>
          <w:sz w:val="20"/>
          <w:szCs w:val="20"/>
        </w:rPr>
        <w:t xml:space="preserve">The Yard </w:t>
      </w:r>
      <w:r w:rsidR="00646370">
        <w:rPr>
          <w:rFonts w:ascii="Arial" w:hAnsi="Arial" w:cs="Arial"/>
          <w:sz w:val="20"/>
          <w:szCs w:val="20"/>
        </w:rPr>
        <w:t xml:space="preserve">Market </w:t>
      </w:r>
      <w:r w:rsidRPr="00B6048C">
        <w:rPr>
          <w:rFonts w:ascii="Arial" w:hAnsi="Arial" w:cs="Arial"/>
          <w:sz w:val="20"/>
          <w:szCs w:val="20"/>
        </w:rPr>
        <w:t>has carried out a Risk Assessment</w:t>
      </w:r>
      <w:r w:rsidR="0021633B" w:rsidRPr="00B6048C">
        <w:rPr>
          <w:rFonts w:ascii="Arial" w:hAnsi="Arial" w:cs="Arial"/>
          <w:sz w:val="20"/>
          <w:szCs w:val="20"/>
        </w:rPr>
        <w:t xml:space="preserve">. The Yard </w:t>
      </w:r>
      <w:r w:rsidRPr="00B6048C">
        <w:rPr>
          <w:rFonts w:ascii="Arial" w:hAnsi="Arial" w:cs="Arial"/>
          <w:sz w:val="20"/>
          <w:szCs w:val="20"/>
        </w:rPr>
        <w:t xml:space="preserve">will ensure that safety procedures are being adhered to by completing a Safety Check and an individual Trader Check at each event for both fire and general health and safety. A Food Safety Check will also be carried out to ensure compliance with all food safety regulations. </w:t>
      </w:r>
    </w:p>
    <w:p w14:paraId="36E85D39" w14:textId="77777777" w:rsidR="000A0400" w:rsidRPr="00C50F50" w:rsidRDefault="000A0400" w:rsidP="000A0400">
      <w:pPr>
        <w:ind w:right="486"/>
        <w:jc w:val="both"/>
        <w:rPr>
          <w:rFonts w:ascii="Arial" w:hAnsi="Arial" w:cs="Arial"/>
          <w:sz w:val="20"/>
          <w:szCs w:val="20"/>
        </w:rPr>
      </w:pPr>
    </w:p>
    <w:p w14:paraId="608A80E0" w14:textId="5D2743BD" w:rsidR="000A0400" w:rsidRDefault="000A0400" w:rsidP="000A0400">
      <w:pPr>
        <w:ind w:right="486"/>
        <w:jc w:val="both"/>
        <w:rPr>
          <w:rFonts w:ascii="Arial" w:hAnsi="Arial" w:cs="Arial"/>
          <w:sz w:val="20"/>
          <w:szCs w:val="20"/>
        </w:rPr>
      </w:pPr>
      <w:r>
        <w:rPr>
          <w:rFonts w:ascii="Arial" w:hAnsi="Arial" w:cs="Arial"/>
          <w:sz w:val="20"/>
          <w:szCs w:val="20"/>
        </w:rPr>
        <w:t>Traders are required to have in place the following</w:t>
      </w:r>
      <w:r w:rsidR="0060048A">
        <w:rPr>
          <w:rFonts w:ascii="Arial" w:hAnsi="Arial" w:cs="Arial"/>
          <w:sz w:val="20"/>
          <w:szCs w:val="20"/>
        </w:rPr>
        <w:t xml:space="preserve"> and a copy of the appropriate documentation </w:t>
      </w:r>
      <w:r w:rsidR="00142688" w:rsidRPr="00D53933">
        <w:rPr>
          <w:rFonts w:ascii="Arial" w:hAnsi="Arial" w:cs="Arial"/>
          <w:b/>
          <w:bCs/>
          <w:sz w:val="20"/>
          <w:szCs w:val="20"/>
        </w:rPr>
        <w:t>(where relevant to your business)</w:t>
      </w:r>
      <w:r w:rsidR="00142688">
        <w:rPr>
          <w:rFonts w:ascii="Arial" w:hAnsi="Arial" w:cs="Arial"/>
          <w:sz w:val="20"/>
          <w:szCs w:val="20"/>
        </w:rPr>
        <w:t xml:space="preserve"> </w:t>
      </w:r>
      <w:r w:rsidR="0060048A">
        <w:rPr>
          <w:rFonts w:ascii="Arial" w:hAnsi="Arial" w:cs="Arial"/>
          <w:sz w:val="20"/>
          <w:szCs w:val="20"/>
        </w:rPr>
        <w:t>should be submitted with the Booking Form</w:t>
      </w:r>
      <w:r>
        <w:rPr>
          <w:rFonts w:ascii="Arial" w:hAnsi="Arial" w:cs="Arial"/>
          <w:sz w:val="20"/>
          <w:szCs w:val="20"/>
        </w:rPr>
        <w:t>:</w:t>
      </w:r>
    </w:p>
    <w:p w14:paraId="1720FD82" w14:textId="77777777" w:rsidR="0060048A" w:rsidRDefault="0060048A" w:rsidP="000A0400">
      <w:pPr>
        <w:ind w:right="486"/>
        <w:jc w:val="both"/>
        <w:rPr>
          <w:rFonts w:ascii="Arial" w:hAnsi="Arial" w:cs="Arial"/>
          <w:sz w:val="20"/>
          <w:szCs w:val="20"/>
        </w:rPr>
      </w:pPr>
    </w:p>
    <w:p w14:paraId="5CB41A2C" w14:textId="6E0FBB0E"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 xml:space="preserve">Risk </w:t>
      </w:r>
      <w:r w:rsidR="00646370" w:rsidRPr="001A4CD0">
        <w:rPr>
          <w:rFonts w:ascii="Arial" w:hAnsi="Arial" w:cs="Arial"/>
          <w:sz w:val="20"/>
          <w:szCs w:val="20"/>
        </w:rPr>
        <w:t>Assessment</w:t>
      </w:r>
      <w:r w:rsidRPr="001A4CD0">
        <w:rPr>
          <w:rFonts w:ascii="Arial" w:hAnsi="Arial" w:cs="Arial"/>
          <w:sz w:val="20"/>
          <w:szCs w:val="20"/>
        </w:rPr>
        <w:t xml:space="preserve"> </w:t>
      </w:r>
    </w:p>
    <w:p w14:paraId="5D61BA3D" w14:textId="344BE7FD"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Public Liability Insurance of a minimum of £5m for Traders and £1m for crafters</w:t>
      </w:r>
    </w:p>
    <w:p w14:paraId="1AE7248F"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Proof of Local Authority Registration / Food Hygiene Info Scheme Status (PASS)</w:t>
      </w:r>
    </w:p>
    <w:p w14:paraId="73C2D956" w14:textId="76905A5A"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 xml:space="preserve">Valid Street Traders Certificate of Compliance if </w:t>
      </w:r>
      <w:proofErr w:type="gramStart"/>
      <w:r w:rsidRPr="001A4CD0">
        <w:rPr>
          <w:rFonts w:ascii="Arial" w:hAnsi="Arial" w:cs="Arial"/>
          <w:sz w:val="20"/>
          <w:szCs w:val="20"/>
        </w:rPr>
        <w:t>applicable  (</w:t>
      </w:r>
      <w:proofErr w:type="gramEnd"/>
      <w:r w:rsidRPr="001A4CD0">
        <w:rPr>
          <w:rFonts w:ascii="Arial" w:hAnsi="Arial" w:cs="Arial"/>
          <w:sz w:val="20"/>
          <w:szCs w:val="20"/>
        </w:rPr>
        <w:t>Scotland only)</w:t>
      </w:r>
    </w:p>
    <w:p w14:paraId="1518A424"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HACCP documentation</w:t>
      </w:r>
    </w:p>
    <w:p w14:paraId="6D5DC221"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Food Hygiene Training Certificates</w:t>
      </w:r>
    </w:p>
    <w:p w14:paraId="40ED7003"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Allergen Matrix</w:t>
      </w:r>
    </w:p>
    <w:p w14:paraId="6FEEFF06"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Event Menu</w:t>
      </w:r>
    </w:p>
    <w:p w14:paraId="3EBA8483"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 xml:space="preserve">Food Unit Internal layout plan </w:t>
      </w:r>
      <w:proofErr w:type="gramStart"/>
      <w:r w:rsidRPr="001A4CD0">
        <w:rPr>
          <w:rFonts w:ascii="Arial" w:hAnsi="Arial" w:cs="Arial"/>
          <w:sz w:val="20"/>
          <w:szCs w:val="20"/>
        </w:rPr>
        <w:t>( only</w:t>
      </w:r>
      <w:proofErr w:type="gramEnd"/>
      <w:r w:rsidRPr="001A4CD0">
        <w:rPr>
          <w:rFonts w:ascii="Arial" w:hAnsi="Arial" w:cs="Arial"/>
          <w:sz w:val="20"/>
          <w:szCs w:val="20"/>
        </w:rPr>
        <w:t xml:space="preserve"> if they do not have a certificate of compliance)</w:t>
      </w:r>
    </w:p>
    <w:p w14:paraId="147A6ED5"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 xml:space="preserve">Photos of the </w:t>
      </w:r>
      <w:proofErr w:type="gramStart"/>
      <w:r w:rsidRPr="001A4CD0">
        <w:rPr>
          <w:rFonts w:ascii="Arial" w:hAnsi="Arial" w:cs="Arial"/>
          <w:sz w:val="20"/>
          <w:szCs w:val="20"/>
        </w:rPr>
        <w:t>unit  (</w:t>
      </w:r>
      <w:proofErr w:type="gramEnd"/>
      <w:r w:rsidRPr="001A4CD0">
        <w:rPr>
          <w:rFonts w:ascii="Arial" w:hAnsi="Arial" w:cs="Arial"/>
          <w:sz w:val="20"/>
          <w:szCs w:val="20"/>
        </w:rPr>
        <w:t xml:space="preserve"> only if they do not have a certificate of compliance)</w:t>
      </w:r>
    </w:p>
    <w:p w14:paraId="37FAA1AB"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Health &amp; Safety Policy/Risk Assessments/ COSHH documentation</w:t>
      </w:r>
    </w:p>
    <w:p w14:paraId="2518F11E"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Electrical Installation documentation</w:t>
      </w:r>
    </w:p>
    <w:p w14:paraId="48E6D720"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PAT test documentation if applicable</w:t>
      </w:r>
    </w:p>
    <w:p w14:paraId="5CEEA6C6" w14:textId="77777777" w:rsidR="001A4CD0" w:rsidRPr="001A4CD0" w:rsidRDefault="001A4CD0" w:rsidP="001A4CD0">
      <w:pPr>
        <w:pStyle w:val="ListParagraph"/>
        <w:numPr>
          <w:ilvl w:val="0"/>
          <w:numId w:val="48"/>
        </w:numPr>
        <w:autoSpaceDE w:val="0"/>
        <w:autoSpaceDN w:val="0"/>
        <w:adjustRightInd w:val="0"/>
        <w:rPr>
          <w:rFonts w:ascii="Arial" w:hAnsi="Arial" w:cs="Arial"/>
          <w:sz w:val="20"/>
          <w:szCs w:val="20"/>
        </w:rPr>
      </w:pPr>
      <w:r w:rsidRPr="001A4CD0">
        <w:rPr>
          <w:rFonts w:ascii="Arial" w:hAnsi="Arial" w:cs="Arial"/>
          <w:sz w:val="20"/>
          <w:szCs w:val="20"/>
        </w:rPr>
        <w:t>Gas Safety Certificate if applicable</w:t>
      </w:r>
    </w:p>
    <w:p w14:paraId="15D624F0" w14:textId="77777777" w:rsidR="00DD2E32" w:rsidRPr="00DD2E32" w:rsidRDefault="007E62E8" w:rsidP="00DD2E32">
      <w:pPr>
        <w:pStyle w:val="ListParagraph"/>
        <w:numPr>
          <w:ilvl w:val="0"/>
          <w:numId w:val="48"/>
        </w:numPr>
        <w:autoSpaceDE w:val="0"/>
        <w:autoSpaceDN w:val="0"/>
        <w:adjustRightInd w:val="0"/>
        <w:rPr>
          <w:rFonts w:ascii="Arial" w:eastAsia="Times New Roman" w:hAnsi="Arial" w:cs="Arial"/>
          <w:sz w:val="20"/>
          <w:szCs w:val="20"/>
        </w:rPr>
      </w:pPr>
      <w:r w:rsidRPr="001A4CD0">
        <w:rPr>
          <w:rFonts w:ascii="Arial" w:hAnsi="Arial" w:cs="Arial"/>
          <w:sz w:val="20"/>
          <w:szCs w:val="20"/>
        </w:rPr>
        <w:t xml:space="preserve">Any other product certification such as UKCA for toys </w:t>
      </w:r>
    </w:p>
    <w:p w14:paraId="3636E802" w14:textId="34169999" w:rsidR="007E62E8" w:rsidRPr="00DD2E32" w:rsidRDefault="007E62E8" w:rsidP="00DD2E32">
      <w:pPr>
        <w:pStyle w:val="ListParagraph"/>
        <w:numPr>
          <w:ilvl w:val="0"/>
          <w:numId w:val="48"/>
        </w:numPr>
        <w:autoSpaceDE w:val="0"/>
        <w:autoSpaceDN w:val="0"/>
        <w:adjustRightInd w:val="0"/>
        <w:rPr>
          <w:rFonts w:ascii="Arial" w:eastAsia="Times New Roman" w:hAnsi="Arial" w:cs="Arial"/>
          <w:sz w:val="20"/>
          <w:szCs w:val="20"/>
        </w:rPr>
      </w:pPr>
      <w:r w:rsidRPr="00DD2E32">
        <w:rPr>
          <w:rFonts w:ascii="Arial" w:hAnsi="Arial" w:cs="Arial"/>
          <w:sz w:val="20"/>
          <w:szCs w:val="20"/>
        </w:rPr>
        <w:t>A valid CPSR is required for all cosmetic or toiletry products to be sold</w:t>
      </w:r>
    </w:p>
    <w:p w14:paraId="40B82E0B" w14:textId="77777777" w:rsidR="00D53933" w:rsidRDefault="00D53933" w:rsidP="00D53933">
      <w:pPr>
        <w:ind w:right="486"/>
        <w:jc w:val="both"/>
        <w:rPr>
          <w:rFonts w:ascii="Arial" w:hAnsi="Arial" w:cs="Arial"/>
          <w:sz w:val="20"/>
          <w:szCs w:val="20"/>
        </w:rPr>
      </w:pPr>
    </w:p>
    <w:p w14:paraId="6C68959A" w14:textId="68AC6E0E" w:rsidR="0008178D" w:rsidRPr="0008178D" w:rsidRDefault="00757703" w:rsidP="0008178D">
      <w:pPr>
        <w:jc w:val="both"/>
        <w:rPr>
          <w:rFonts w:ascii="Arial" w:hAnsi="Arial" w:cs="Arial"/>
          <w:b/>
          <w:sz w:val="20"/>
          <w:szCs w:val="20"/>
        </w:rPr>
      </w:pPr>
      <w:r>
        <w:rPr>
          <w:rFonts w:ascii="Arial" w:hAnsi="Arial" w:cs="Arial"/>
          <w:b/>
          <w:sz w:val="20"/>
          <w:szCs w:val="20"/>
        </w:rPr>
        <w:t xml:space="preserve">Selection of Traders, </w:t>
      </w:r>
      <w:r w:rsidR="0008178D">
        <w:rPr>
          <w:rFonts w:ascii="Arial" w:hAnsi="Arial" w:cs="Arial"/>
          <w:b/>
          <w:sz w:val="20"/>
          <w:szCs w:val="20"/>
        </w:rPr>
        <w:t>Trading</w:t>
      </w:r>
      <w:r w:rsidR="0008178D" w:rsidRPr="00E231CC">
        <w:rPr>
          <w:rFonts w:ascii="Arial" w:hAnsi="Arial" w:cs="Arial"/>
          <w:b/>
          <w:sz w:val="20"/>
          <w:szCs w:val="20"/>
        </w:rPr>
        <w:t xml:space="preserve"> Unit and Surrounding Area:</w:t>
      </w:r>
    </w:p>
    <w:p w14:paraId="36CF1603" w14:textId="3B82BC65" w:rsidR="00757703" w:rsidRDefault="00757703" w:rsidP="00DD2E32">
      <w:pPr>
        <w:pStyle w:val="ListParagraph"/>
        <w:numPr>
          <w:ilvl w:val="0"/>
          <w:numId w:val="13"/>
        </w:numPr>
        <w:jc w:val="both"/>
        <w:rPr>
          <w:rFonts w:ascii="Arial" w:hAnsi="Arial" w:cs="Arial"/>
          <w:sz w:val="20"/>
          <w:szCs w:val="20"/>
        </w:rPr>
      </w:pPr>
      <w:r w:rsidRPr="00757703">
        <w:rPr>
          <w:rFonts w:ascii="Arial" w:hAnsi="Arial" w:cs="Arial"/>
          <w:sz w:val="20"/>
          <w:szCs w:val="20"/>
        </w:rPr>
        <w:t>Preference is given to those makers who are not already exhibiting with another provider in the locality</w:t>
      </w:r>
    </w:p>
    <w:p w14:paraId="0718601C" w14:textId="6C716811" w:rsidR="00A35E96" w:rsidRDefault="00757703" w:rsidP="00DD2E32">
      <w:pPr>
        <w:pStyle w:val="ListParagraph"/>
        <w:numPr>
          <w:ilvl w:val="0"/>
          <w:numId w:val="13"/>
        </w:numPr>
        <w:jc w:val="both"/>
        <w:rPr>
          <w:rFonts w:ascii="Arial" w:hAnsi="Arial" w:cs="Arial"/>
          <w:sz w:val="20"/>
          <w:szCs w:val="20"/>
        </w:rPr>
      </w:pPr>
      <w:r w:rsidRPr="00757703">
        <w:rPr>
          <w:rFonts w:ascii="Arial" w:hAnsi="Arial" w:cs="Arial"/>
          <w:sz w:val="20"/>
          <w:szCs w:val="20"/>
        </w:rPr>
        <w:t xml:space="preserve">The Yard </w:t>
      </w:r>
      <w:r w:rsidR="00646370">
        <w:rPr>
          <w:rFonts w:ascii="Arial" w:hAnsi="Arial" w:cs="Arial"/>
          <w:sz w:val="20"/>
          <w:szCs w:val="20"/>
        </w:rPr>
        <w:t xml:space="preserve">Market </w:t>
      </w:r>
      <w:r w:rsidRPr="00757703">
        <w:rPr>
          <w:rFonts w:ascii="Arial" w:hAnsi="Arial" w:cs="Arial"/>
          <w:sz w:val="20"/>
          <w:szCs w:val="20"/>
        </w:rPr>
        <w:t>curates the makers for each event offering a variety of items for customers. Please only bring to the events what is noted on your application form. We may ask you to remove unlisted items</w:t>
      </w:r>
    </w:p>
    <w:p w14:paraId="107B815E" w14:textId="3E684B2C" w:rsidR="00A35E96" w:rsidRPr="00A35E96" w:rsidRDefault="00A35E96" w:rsidP="00DD2E32">
      <w:pPr>
        <w:pStyle w:val="ListParagraph"/>
        <w:numPr>
          <w:ilvl w:val="0"/>
          <w:numId w:val="13"/>
        </w:numPr>
        <w:jc w:val="both"/>
        <w:rPr>
          <w:rFonts w:ascii="Arial" w:hAnsi="Arial" w:cs="Arial"/>
          <w:sz w:val="20"/>
          <w:szCs w:val="20"/>
        </w:rPr>
      </w:pPr>
      <w:r w:rsidRPr="00A35E96">
        <w:rPr>
          <w:rFonts w:ascii="Arial" w:hAnsi="Arial" w:cs="Arial"/>
          <w:sz w:val="20"/>
          <w:szCs w:val="20"/>
        </w:rPr>
        <w:t xml:space="preserve">Please note this market </w:t>
      </w:r>
      <w:r>
        <w:rPr>
          <w:rFonts w:ascii="Arial" w:hAnsi="Arial" w:cs="Arial"/>
          <w:sz w:val="20"/>
          <w:szCs w:val="20"/>
        </w:rPr>
        <w:t>is f</w:t>
      </w:r>
      <w:r w:rsidRPr="00A35E96">
        <w:rPr>
          <w:rFonts w:ascii="Arial" w:hAnsi="Arial" w:cs="Arial"/>
          <w:sz w:val="20"/>
          <w:szCs w:val="20"/>
        </w:rPr>
        <w:t>or businesses looking to showcase their own work.  All items sold MUST be made by you. No exceptions apply!</w:t>
      </w:r>
    </w:p>
    <w:p w14:paraId="78EE453E" w14:textId="3E6AD18D" w:rsidR="00757703" w:rsidRPr="00757703" w:rsidRDefault="00757703" w:rsidP="00DD2E32">
      <w:pPr>
        <w:pStyle w:val="ListParagraph"/>
        <w:numPr>
          <w:ilvl w:val="0"/>
          <w:numId w:val="13"/>
        </w:numPr>
        <w:jc w:val="both"/>
        <w:rPr>
          <w:rFonts w:ascii="Arial" w:hAnsi="Arial" w:cs="Arial"/>
          <w:sz w:val="20"/>
          <w:szCs w:val="20"/>
        </w:rPr>
      </w:pPr>
      <w:r w:rsidRPr="00E231CC">
        <w:rPr>
          <w:rFonts w:ascii="Arial" w:hAnsi="Arial" w:cs="Arial"/>
          <w:sz w:val="20"/>
          <w:szCs w:val="20"/>
        </w:rPr>
        <w:t xml:space="preserve">Traders may only sell products as agreed in </w:t>
      </w:r>
      <w:r>
        <w:rPr>
          <w:rFonts w:ascii="Arial" w:hAnsi="Arial" w:cs="Arial"/>
          <w:sz w:val="20"/>
          <w:szCs w:val="20"/>
        </w:rPr>
        <w:t xml:space="preserve">advance with The Yard </w:t>
      </w:r>
      <w:r w:rsidR="00646370">
        <w:rPr>
          <w:rFonts w:ascii="Arial" w:hAnsi="Arial" w:cs="Arial"/>
          <w:sz w:val="20"/>
          <w:szCs w:val="20"/>
        </w:rPr>
        <w:t xml:space="preserve">Market </w:t>
      </w:r>
      <w:r w:rsidRPr="00436697">
        <w:rPr>
          <w:rFonts w:ascii="Arial" w:hAnsi="Arial" w:cs="Arial"/>
          <w:sz w:val="20"/>
          <w:szCs w:val="20"/>
        </w:rPr>
        <w:t>and if required, passed by Environmental Health</w:t>
      </w:r>
    </w:p>
    <w:p w14:paraId="39408124" w14:textId="6FA0D670" w:rsidR="00757703" w:rsidRPr="00757703" w:rsidRDefault="00757703" w:rsidP="00DD2E32">
      <w:pPr>
        <w:pStyle w:val="ListParagraph"/>
        <w:numPr>
          <w:ilvl w:val="0"/>
          <w:numId w:val="13"/>
        </w:numPr>
        <w:jc w:val="both"/>
        <w:rPr>
          <w:rFonts w:ascii="Arial" w:hAnsi="Arial" w:cs="Arial"/>
          <w:sz w:val="20"/>
          <w:szCs w:val="20"/>
        </w:rPr>
      </w:pPr>
      <w:r>
        <w:rPr>
          <w:rFonts w:ascii="Arial" w:hAnsi="Arial" w:cs="Arial"/>
          <w:sz w:val="20"/>
          <w:szCs w:val="20"/>
        </w:rPr>
        <w:t xml:space="preserve">Traders who wish to </w:t>
      </w:r>
      <w:r w:rsidRPr="00436697">
        <w:rPr>
          <w:rFonts w:ascii="Arial" w:hAnsi="Arial" w:cs="Arial"/>
          <w:sz w:val="20"/>
          <w:szCs w:val="20"/>
        </w:rPr>
        <w:t xml:space="preserve">bring additional products </w:t>
      </w:r>
      <w:r>
        <w:rPr>
          <w:rFonts w:ascii="Arial" w:hAnsi="Arial" w:cs="Arial"/>
          <w:sz w:val="20"/>
          <w:szCs w:val="20"/>
        </w:rPr>
        <w:t xml:space="preserve">to The Yard </w:t>
      </w:r>
      <w:r w:rsidR="00646370">
        <w:rPr>
          <w:rFonts w:ascii="Arial" w:hAnsi="Arial" w:cs="Arial"/>
          <w:sz w:val="20"/>
          <w:szCs w:val="20"/>
        </w:rPr>
        <w:t xml:space="preserve">Market </w:t>
      </w:r>
      <w:r>
        <w:rPr>
          <w:rFonts w:ascii="Arial" w:hAnsi="Arial" w:cs="Arial"/>
          <w:sz w:val="20"/>
          <w:szCs w:val="20"/>
        </w:rPr>
        <w:t xml:space="preserve">which haven’t previously been agreed </w:t>
      </w:r>
      <w:r w:rsidRPr="00436697">
        <w:rPr>
          <w:rFonts w:ascii="Arial" w:hAnsi="Arial" w:cs="Arial"/>
          <w:sz w:val="20"/>
          <w:szCs w:val="20"/>
        </w:rPr>
        <w:t>must make a formal request by e-m</w:t>
      </w:r>
      <w:r>
        <w:rPr>
          <w:rFonts w:ascii="Arial" w:hAnsi="Arial" w:cs="Arial"/>
          <w:sz w:val="20"/>
          <w:szCs w:val="20"/>
        </w:rPr>
        <w:t xml:space="preserve">ail to The Yard </w:t>
      </w:r>
      <w:r w:rsidR="00646370">
        <w:rPr>
          <w:rFonts w:ascii="Arial" w:hAnsi="Arial" w:cs="Arial"/>
          <w:sz w:val="20"/>
          <w:szCs w:val="20"/>
        </w:rPr>
        <w:t xml:space="preserve">Market </w:t>
      </w:r>
      <w:r>
        <w:rPr>
          <w:rFonts w:ascii="Arial" w:hAnsi="Arial" w:cs="Arial"/>
          <w:sz w:val="20"/>
          <w:szCs w:val="20"/>
        </w:rPr>
        <w:t xml:space="preserve">to </w:t>
      </w:r>
      <w:hyperlink r:id="rId9" w:history="1">
        <w:r w:rsidRPr="00DD2E32">
          <w:rPr>
            <w:rFonts w:ascii="Arial" w:hAnsi="Arial" w:cs="Arial"/>
            <w:sz w:val="20"/>
            <w:szCs w:val="20"/>
          </w:rPr>
          <w:t>stine.hope@hotmail.co.uk</w:t>
        </w:r>
      </w:hyperlink>
    </w:p>
    <w:p w14:paraId="03401E4C" w14:textId="2E447AF2" w:rsidR="0008178D" w:rsidRPr="00E231CC" w:rsidRDefault="00757703" w:rsidP="00DD2E32">
      <w:pPr>
        <w:pStyle w:val="ListParagraph"/>
        <w:numPr>
          <w:ilvl w:val="0"/>
          <w:numId w:val="13"/>
        </w:numPr>
        <w:jc w:val="both"/>
        <w:rPr>
          <w:rFonts w:ascii="Arial" w:hAnsi="Arial" w:cs="Arial"/>
          <w:sz w:val="20"/>
          <w:szCs w:val="20"/>
        </w:rPr>
      </w:pPr>
      <w:r>
        <w:rPr>
          <w:rFonts w:ascii="Arial" w:hAnsi="Arial" w:cs="Arial"/>
          <w:sz w:val="20"/>
          <w:szCs w:val="20"/>
        </w:rPr>
        <w:t>T</w:t>
      </w:r>
      <w:r w:rsidR="0008178D" w:rsidRPr="00E231CC">
        <w:rPr>
          <w:rFonts w:ascii="Arial" w:hAnsi="Arial" w:cs="Arial"/>
          <w:sz w:val="20"/>
          <w:szCs w:val="20"/>
        </w:rPr>
        <w:t>raders must keep all products / e</w:t>
      </w:r>
      <w:r w:rsidR="0008178D">
        <w:rPr>
          <w:rFonts w:ascii="Arial" w:hAnsi="Arial" w:cs="Arial"/>
          <w:sz w:val="20"/>
          <w:szCs w:val="20"/>
        </w:rPr>
        <w:t>quipment within their trading unit</w:t>
      </w:r>
      <w:r w:rsidR="0008178D" w:rsidRPr="00E231CC">
        <w:rPr>
          <w:rFonts w:ascii="Arial" w:hAnsi="Arial" w:cs="Arial"/>
          <w:sz w:val="20"/>
          <w:szCs w:val="20"/>
        </w:rPr>
        <w:t xml:space="preserve"> unless they receive the exp</w:t>
      </w:r>
      <w:r w:rsidR="0008178D">
        <w:rPr>
          <w:rFonts w:ascii="Arial" w:hAnsi="Arial" w:cs="Arial"/>
          <w:sz w:val="20"/>
          <w:szCs w:val="20"/>
        </w:rPr>
        <w:t>ress permission of The Yard</w:t>
      </w:r>
      <w:r w:rsidR="00646370">
        <w:rPr>
          <w:rFonts w:ascii="Arial" w:hAnsi="Arial" w:cs="Arial"/>
          <w:sz w:val="20"/>
          <w:szCs w:val="20"/>
        </w:rPr>
        <w:t xml:space="preserve"> Market</w:t>
      </w:r>
    </w:p>
    <w:p w14:paraId="14E75249" w14:textId="77777777" w:rsidR="0008178D" w:rsidRDefault="0008178D" w:rsidP="00DD2E32">
      <w:pPr>
        <w:pStyle w:val="ListParagraph"/>
        <w:numPr>
          <w:ilvl w:val="0"/>
          <w:numId w:val="13"/>
        </w:numPr>
        <w:jc w:val="both"/>
        <w:rPr>
          <w:rFonts w:ascii="Arial" w:hAnsi="Arial" w:cs="Arial"/>
          <w:sz w:val="20"/>
          <w:szCs w:val="20"/>
        </w:rPr>
      </w:pPr>
      <w:r w:rsidRPr="00E231CC">
        <w:rPr>
          <w:rFonts w:ascii="Arial" w:hAnsi="Arial" w:cs="Arial"/>
          <w:sz w:val="20"/>
          <w:szCs w:val="20"/>
        </w:rPr>
        <w:t>Tra</w:t>
      </w:r>
      <w:r>
        <w:rPr>
          <w:rFonts w:ascii="Arial" w:hAnsi="Arial" w:cs="Arial"/>
          <w:sz w:val="20"/>
          <w:szCs w:val="20"/>
        </w:rPr>
        <w:t xml:space="preserve">ders must keep their trading unit </w:t>
      </w:r>
      <w:r w:rsidRPr="00E231CC">
        <w:rPr>
          <w:rFonts w:ascii="Arial" w:hAnsi="Arial" w:cs="Arial"/>
          <w:sz w:val="20"/>
          <w:szCs w:val="20"/>
        </w:rPr>
        <w:t>and surro</w:t>
      </w:r>
      <w:r>
        <w:rPr>
          <w:rFonts w:ascii="Arial" w:hAnsi="Arial" w:cs="Arial"/>
          <w:sz w:val="20"/>
          <w:szCs w:val="20"/>
        </w:rPr>
        <w:t>unding area clean and tidy. All boxes must be stored underneath or neatly behind the trading unit leaving a clear area for pedestrians or customers with wheelchairs to pass safely</w:t>
      </w:r>
    </w:p>
    <w:p w14:paraId="094C7DE2" w14:textId="3F5A9971" w:rsidR="0008178D" w:rsidRPr="00B56F9F" w:rsidRDefault="000A0400" w:rsidP="00DD2E32">
      <w:pPr>
        <w:pStyle w:val="ListParagraph"/>
        <w:numPr>
          <w:ilvl w:val="0"/>
          <w:numId w:val="13"/>
        </w:numPr>
        <w:jc w:val="both"/>
        <w:rPr>
          <w:rFonts w:ascii="Arial" w:hAnsi="Arial" w:cs="Arial"/>
          <w:sz w:val="20"/>
          <w:szCs w:val="20"/>
        </w:rPr>
      </w:pPr>
      <w:r>
        <w:rPr>
          <w:rFonts w:ascii="Arial" w:hAnsi="Arial" w:cs="Arial"/>
          <w:sz w:val="20"/>
          <w:szCs w:val="20"/>
        </w:rPr>
        <w:t>All Tr</w:t>
      </w:r>
      <w:r w:rsidR="0008178D">
        <w:rPr>
          <w:rFonts w:ascii="Arial" w:hAnsi="Arial" w:cs="Arial"/>
          <w:sz w:val="20"/>
          <w:szCs w:val="20"/>
        </w:rPr>
        <w:t xml:space="preserve">aders are responsible for cleaning up spillages  </w:t>
      </w:r>
    </w:p>
    <w:p w14:paraId="568605E4" w14:textId="271B78C5" w:rsidR="0008178D" w:rsidRPr="00B56F9F" w:rsidRDefault="000A0400" w:rsidP="00DD2E32">
      <w:pPr>
        <w:pStyle w:val="ListParagraph"/>
        <w:numPr>
          <w:ilvl w:val="0"/>
          <w:numId w:val="13"/>
        </w:numPr>
        <w:jc w:val="both"/>
        <w:rPr>
          <w:rFonts w:ascii="Arial" w:hAnsi="Arial" w:cs="Arial"/>
          <w:sz w:val="20"/>
          <w:szCs w:val="20"/>
        </w:rPr>
      </w:pPr>
      <w:r>
        <w:rPr>
          <w:rFonts w:ascii="Arial" w:hAnsi="Arial" w:cs="Arial"/>
          <w:sz w:val="20"/>
          <w:szCs w:val="20"/>
        </w:rPr>
        <w:t>The T</w:t>
      </w:r>
      <w:r w:rsidR="0008178D">
        <w:rPr>
          <w:rFonts w:ascii="Arial" w:hAnsi="Arial" w:cs="Arial"/>
          <w:sz w:val="20"/>
          <w:szCs w:val="20"/>
        </w:rPr>
        <w:t xml:space="preserve">rader’s </w:t>
      </w:r>
      <w:r w:rsidR="0008178D" w:rsidRPr="00436697">
        <w:rPr>
          <w:rFonts w:ascii="Arial" w:hAnsi="Arial" w:cs="Arial"/>
          <w:sz w:val="20"/>
          <w:szCs w:val="20"/>
        </w:rPr>
        <w:t>trading name m</w:t>
      </w:r>
      <w:r w:rsidR="0008178D">
        <w:rPr>
          <w:rFonts w:ascii="Arial" w:hAnsi="Arial" w:cs="Arial"/>
          <w:sz w:val="20"/>
          <w:szCs w:val="20"/>
        </w:rPr>
        <w:t>ust be displayed on the trading unit</w:t>
      </w:r>
    </w:p>
    <w:p w14:paraId="6E9CDDE8" w14:textId="77777777" w:rsidR="0008178D" w:rsidRDefault="0008178D" w:rsidP="00DD2E32">
      <w:pPr>
        <w:pStyle w:val="ListParagraph"/>
        <w:numPr>
          <w:ilvl w:val="0"/>
          <w:numId w:val="13"/>
        </w:numPr>
        <w:jc w:val="both"/>
        <w:rPr>
          <w:rFonts w:ascii="Arial" w:hAnsi="Arial" w:cs="Arial"/>
          <w:sz w:val="20"/>
          <w:szCs w:val="20"/>
        </w:rPr>
      </w:pPr>
      <w:r>
        <w:rPr>
          <w:rFonts w:ascii="Arial" w:hAnsi="Arial" w:cs="Arial"/>
          <w:sz w:val="20"/>
          <w:szCs w:val="20"/>
        </w:rPr>
        <w:t>People working on the trading unit</w:t>
      </w:r>
      <w:r w:rsidRPr="00AA293C">
        <w:rPr>
          <w:rFonts w:ascii="Arial" w:hAnsi="Arial" w:cs="Arial"/>
          <w:sz w:val="20"/>
          <w:szCs w:val="20"/>
        </w:rPr>
        <w:t xml:space="preserve"> must have a good knowle</w:t>
      </w:r>
      <w:r>
        <w:rPr>
          <w:rFonts w:ascii="Arial" w:hAnsi="Arial" w:cs="Arial"/>
          <w:sz w:val="20"/>
          <w:szCs w:val="20"/>
        </w:rPr>
        <w:t>dge of their products for sale</w:t>
      </w:r>
    </w:p>
    <w:p w14:paraId="68DFAB27" w14:textId="77777777" w:rsidR="00DD2E32" w:rsidRDefault="00DD2E32" w:rsidP="00DD2E32">
      <w:pPr>
        <w:pStyle w:val="ListParagraph"/>
        <w:jc w:val="both"/>
        <w:rPr>
          <w:rFonts w:ascii="Arial" w:hAnsi="Arial" w:cs="Arial"/>
          <w:sz w:val="20"/>
          <w:szCs w:val="20"/>
        </w:rPr>
      </w:pPr>
    </w:p>
    <w:p w14:paraId="6F6F8EF4" w14:textId="77777777" w:rsidR="007E62E8" w:rsidRDefault="007E62E8" w:rsidP="0088391B">
      <w:pPr>
        <w:jc w:val="both"/>
        <w:rPr>
          <w:rFonts w:ascii="Arial" w:hAnsi="Arial" w:cs="Arial"/>
          <w:b/>
          <w:sz w:val="20"/>
          <w:szCs w:val="20"/>
        </w:rPr>
      </w:pPr>
    </w:p>
    <w:p w14:paraId="70EF940E" w14:textId="77777777" w:rsidR="001A4CD0" w:rsidRDefault="001A4CD0" w:rsidP="0088391B">
      <w:pPr>
        <w:jc w:val="both"/>
        <w:rPr>
          <w:rFonts w:ascii="Arial" w:hAnsi="Arial" w:cs="Arial"/>
          <w:b/>
          <w:sz w:val="20"/>
          <w:szCs w:val="20"/>
        </w:rPr>
      </w:pPr>
    </w:p>
    <w:p w14:paraId="213CA496" w14:textId="77777777" w:rsidR="001A4CD0" w:rsidRDefault="001A4CD0" w:rsidP="0088391B">
      <w:pPr>
        <w:jc w:val="both"/>
        <w:rPr>
          <w:rFonts w:ascii="Arial" w:hAnsi="Arial" w:cs="Arial"/>
          <w:b/>
          <w:sz w:val="20"/>
          <w:szCs w:val="20"/>
        </w:rPr>
      </w:pPr>
    </w:p>
    <w:p w14:paraId="6C2F580B" w14:textId="77777777" w:rsidR="001A4CD0" w:rsidRDefault="001A4CD0" w:rsidP="0088391B">
      <w:pPr>
        <w:jc w:val="both"/>
        <w:rPr>
          <w:rFonts w:ascii="Arial" w:hAnsi="Arial" w:cs="Arial"/>
          <w:b/>
          <w:sz w:val="20"/>
          <w:szCs w:val="20"/>
        </w:rPr>
      </w:pPr>
    </w:p>
    <w:p w14:paraId="4FA37ECD" w14:textId="2E82D4ED" w:rsidR="00CB510E" w:rsidRDefault="007E62E8" w:rsidP="0088391B">
      <w:pPr>
        <w:jc w:val="both"/>
        <w:rPr>
          <w:rFonts w:ascii="Arial" w:hAnsi="Arial" w:cs="Arial"/>
          <w:b/>
          <w:sz w:val="20"/>
          <w:szCs w:val="20"/>
        </w:rPr>
      </w:pPr>
      <w:r>
        <w:rPr>
          <w:rFonts w:ascii="Arial" w:hAnsi="Arial" w:cs="Arial"/>
          <w:b/>
          <w:sz w:val="20"/>
          <w:szCs w:val="20"/>
        </w:rPr>
        <w:t>Legal and Safety Requirements</w:t>
      </w:r>
    </w:p>
    <w:p w14:paraId="7F1CDD52" w14:textId="77777777" w:rsidR="00A35E96" w:rsidRDefault="007E62E8" w:rsidP="00DD2E32">
      <w:pPr>
        <w:pStyle w:val="ListParagraph"/>
        <w:numPr>
          <w:ilvl w:val="0"/>
          <w:numId w:val="13"/>
        </w:numPr>
        <w:jc w:val="both"/>
        <w:rPr>
          <w:rFonts w:ascii="Arial" w:hAnsi="Arial" w:cs="Arial"/>
          <w:sz w:val="20"/>
          <w:szCs w:val="20"/>
        </w:rPr>
      </w:pPr>
      <w:r w:rsidRPr="007E62E8">
        <w:rPr>
          <w:rFonts w:ascii="Arial" w:hAnsi="Arial" w:cs="Arial"/>
          <w:sz w:val="20"/>
          <w:szCs w:val="20"/>
        </w:rPr>
        <w:t>Food and drink in packages must have full ingredients listed on the product with the allergens highlighted as instructed by the Food Safety Act</w:t>
      </w:r>
    </w:p>
    <w:p w14:paraId="4E1E6F09" w14:textId="38B12673" w:rsidR="007E62E8" w:rsidRPr="00A35E96" w:rsidRDefault="007E62E8" w:rsidP="00DD2E32">
      <w:pPr>
        <w:pStyle w:val="ListParagraph"/>
        <w:numPr>
          <w:ilvl w:val="0"/>
          <w:numId w:val="13"/>
        </w:numPr>
        <w:jc w:val="both"/>
        <w:rPr>
          <w:rFonts w:ascii="Arial" w:hAnsi="Arial" w:cs="Arial"/>
          <w:sz w:val="20"/>
          <w:szCs w:val="20"/>
        </w:rPr>
      </w:pPr>
      <w:r w:rsidRPr="00A35E96">
        <w:rPr>
          <w:rFonts w:ascii="Arial" w:hAnsi="Arial" w:cs="Arial"/>
          <w:sz w:val="20"/>
          <w:szCs w:val="20"/>
        </w:rPr>
        <w:t>For food and drink packaged at point of purchase, a list of all ingredients must be available for all products upon request</w:t>
      </w:r>
    </w:p>
    <w:p w14:paraId="47B2D0CC" w14:textId="77777777" w:rsidR="007E62E8" w:rsidRDefault="007E62E8" w:rsidP="00DD2E32">
      <w:pPr>
        <w:pStyle w:val="ListParagraph"/>
        <w:numPr>
          <w:ilvl w:val="0"/>
          <w:numId w:val="13"/>
        </w:numPr>
        <w:jc w:val="both"/>
        <w:rPr>
          <w:rFonts w:ascii="Arial" w:hAnsi="Arial" w:cs="Arial"/>
          <w:sz w:val="20"/>
          <w:szCs w:val="20"/>
        </w:rPr>
      </w:pPr>
      <w:r w:rsidRPr="007E62E8">
        <w:rPr>
          <w:rFonts w:ascii="Arial" w:hAnsi="Arial" w:cs="Arial"/>
          <w:sz w:val="20"/>
          <w:szCs w:val="20"/>
        </w:rPr>
        <w:t>Candles and wax melts must all have compliant product safety labels</w:t>
      </w:r>
    </w:p>
    <w:p w14:paraId="2E392FE2" w14:textId="0735D5A6" w:rsidR="00646370" w:rsidRPr="007E62E8" w:rsidRDefault="00646370" w:rsidP="00DD2E32">
      <w:pPr>
        <w:pStyle w:val="ListParagraph"/>
        <w:numPr>
          <w:ilvl w:val="0"/>
          <w:numId w:val="13"/>
        </w:numPr>
        <w:jc w:val="both"/>
        <w:rPr>
          <w:rFonts w:ascii="Arial" w:hAnsi="Arial" w:cs="Arial"/>
          <w:sz w:val="20"/>
          <w:szCs w:val="20"/>
        </w:rPr>
      </w:pPr>
      <w:r>
        <w:rPr>
          <w:rFonts w:ascii="Arial" w:hAnsi="Arial" w:cs="Arial"/>
          <w:sz w:val="20"/>
          <w:szCs w:val="20"/>
        </w:rPr>
        <w:t xml:space="preserve">All toys must adhere to the compliant product safety regulations </w:t>
      </w:r>
    </w:p>
    <w:p w14:paraId="5284B434" w14:textId="5324D957" w:rsidR="007E62E8" w:rsidRPr="007E62E8" w:rsidRDefault="007E62E8" w:rsidP="00DD2E32">
      <w:pPr>
        <w:pStyle w:val="ListParagraph"/>
        <w:numPr>
          <w:ilvl w:val="0"/>
          <w:numId w:val="13"/>
        </w:numPr>
        <w:jc w:val="both"/>
        <w:rPr>
          <w:rFonts w:ascii="Arial" w:hAnsi="Arial" w:cs="Arial"/>
          <w:sz w:val="20"/>
          <w:szCs w:val="20"/>
        </w:rPr>
      </w:pPr>
      <w:r w:rsidRPr="007E62E8">
        <w:rPr>
          <w:rFonts w:ascii="Arial" w:hAnsi="Arial" w:cs="Arial"/>
          <w:sz w:val="20"/>
          <w:szCs w:val="20"/>
        </w:rPr>
        <w:t xml:space="preserve">Any product advertised as for adults, children and/or animals, must meet all government and council health &amp; safety standards. </w:t>
      </w:r>
    </w:p>
    <w:p w14:paraId="2434EEAE" w14:textId="77777777" w:rsidR="007E62E8" w:rsidRPr="007E62E8" w:rsidRDefault="007E62E8" w:rsidP="00DD2E32">
      <w:pPr>
        <w:pStyle w:val="ListParagraph"/>
        <w:numPr>
          <w:ilvl w:val="0"/>
          <w:numId w:val="13"/>
        </w:numPr>
        <w:jc w:val="both"/>
        <w:rPr>
          <w:rFonts w:ascii="Arial" w:hAnsi="Arial" w:cs="Arial"/>
          <w:sz w:val="20"/>
          <w:szCs w:val="20"/>
        </w:rPr>
      </w:pPr>
      <w:r w:rsidRPr="007E62E8">
        <w:rPr>
          <w:rFonts w:ascii="Arial" w:hAnsi="Arial" w:cs="Arial"/>
          <w:sz w:val="20"/>
          <w:szCs w:val="20"/>
        </w:rPr>
        <w:t>Vendors must adhere to copyright laws and not sell goods using another company's image</w:t>
      </w:r>
    </w:p>
    <w:p w14:paraId="3F7C44BE" w14:textId="54598F63" w:rsidR="007E62E8" w:rsidRDefault="007E62E8" w:rsidP="00DD2E32">
      <w:pPr>
        <w:pStyle w:val="ListParagraph"/>
        <w:numPr>
          <w:ilvl w:val="0"/>
          <w:numId w:val="13"/>
        </w:numPr>
        <w:jc w:val="both"/>
        <w:rPr>
          <w:rFonts w:ascii="Arial" w:hAnsi="Arial" w:cs="Arial"/>
          <w:sz w:val="20"/>
          <w:szCs w:val="20"/>
        </w:rPr>
      </w:pPr>
      <w:r w:rsidRPr="007E62E8">
        <w:rPr>
          <w:rFonts w:ascii="Arial" w:hAnsi="Arial" w:cs="Arial"/>
          <w:sz w:val="20"/>
          <w:szCs w:val="20"/>
        </w:rPr>
        <w:t xml:space="preserve">All electrical installations must display valid PAT tested labels. </w:t>
      </w:r>
    </w:p>
    <w:p w14:paraId="3BC3C0FA" w14:textId="77777777" w:rsidR="008D01AF" w:rsidRPr="008D01AF" w:rsidRDefault="008D01AF" w:rsidP="008D01AF">
      <w:pPr>
        <w:shd w:val="clear" w:color="auto" w:fill="FFFFFF"/>
        <w:spacing w:before="180" w:line="360" w:lineRule="auto"/>
        <w:rPr>
          <w:rFonts w:ascii="Arial" w:hAnsi="Arial" w:cs="Arial"/>
          <w:sz w:val="20"/>
          <w:szCs w:val="20"/>
        </w:rPr>
      </w:pPr>
    </w:p>
    <w:p w14:paraId="4CED07CE" w14:textId="4FCE7C1D" w:rsidR="0008178D" w:rsidRPr="0088391B" w:rsidRDefault="0008178D" w:rsidP="0088391B">
      <w:pPr>
        <w:jc w:val="both"/>
        <w:rPr>
          <w:rFonts w:ascii="Arial" w:hAnsi="Arial" w:cs="Arial"/>
          <w:b/>
          <w:sz w:val="20"/>
          <w:szCs w:val="20"/>
        </w:rPr>
      </w:pPr>
      <w:r w:rsidRPr="00E231CC">
        <w:rPr>
          <w:rFonts w:ascii="Arial" w:hAnsi="Arial" w:cs="Arial"/>
          <w:b/>
          <w:sz w:val="20"/>
          <w:szCs w:val="20"/>
        </w:rPr>
        <w:t>Health a</w:t>
      </w:r>
      <w:r>
        <w:rPr>
          <w:rFonts w:ascii="Arial" w:hAnsi="Arial" w:cs="Arial"/>
          <w:b/>
          <w:sz w:val="20"/>
          <w:szCs w:val="20"/>
        </w:rPr>
        <w:t>nd Safety</w:t>
      </w:r>
      <w:r w:rsidRPr="00E231CC">
        <w:rPr>
          <w:rFonts w:ascii="Arial" w:hAnsi="Arial" w:cs="Arial"/>
          <w:b/>
          <w:sz w:val="20"/>
          <w:szCs w:val="20"/>
        </w:rPr>
        <w:t>:</w:t>
      </w:r>
    </w:p>
    <w:p w14:paraId="0E38BC96" w14:textId="3AEFD88A" w:rsidR="00EF3583" w:rsidRPr="00EF3583" w:rsidRDefault="00EF3583" w:rsidP="00DD2E32">
      <w:pPr>
        <w:pStyle w:val="ListParagraph"/>
        <w:numPr>
          <w:ilvl w:val="0"/>
          <w:numId w:val="13"/>
        </w:numPr>
        <w:jc w:val="both"/>
        <w:rPr>
          <w:rFonts w:ascii="Arial" w:hAnsi="Arial" w:cs="Arial"/>
          <w:sz w:val="20"/>
          <w:szCs w:val="20"/>
        </w:rPr>
      </w:pPr>
      <w:r w:rsidRPr="00640773">
        <w:rPr>
          <w:rFonts w:ascii="Arial" w:hAnsi="Arial" w:cs="Arial"/>
          <w:sz w:val="20"/>
          <w:szCs w:val="20"/>
        </w:rPr>
        <w:t xml:space="preserve">All Traders are required to comply </w:t>
      </w:r>
      <w:r>
        <w:rPr>
          <w:rFonts w:ascii="Arial" w:hAnsi="Arial" w:cs="Arial"/>
          <w:sz w:val="20"/>
          <w:szCs w:val="20"/>
        </w:rPr>
        <w:t>with all necessary Health and Safety,</w:t>
      </w:r>
      <w:r w:rsidR="004120AE">
        <w:rPr>
          <w:rFonts w:ascii="Arial" w:hAnsi="Arial" w:cs="Arial"/>
          <w:sz w:val="20"/>
          <w:szCs w:val="20"/>
        </w:rPr>
        <w:t xml:space="preserve"> </w:t>
      </w:r>
      <w:r>
        <w:rPr>
          <w:rFonts w:ascii="Arial" w:hAnsi="Arial" w:cs="Arial"/>
          <w:sz w:val="20"/>
          <w:szCs w:val="20"/>
        </w:rPr>
        <w:t>legislation and regulations</w:t>
      </w:r>
    </w:p>
    <w:p w14:paraId="13EBDD8A" w14:textId="77777777" w:rsidR="0008178D" w:rsidRPr="00640773" w:rsidRDefault="0008178D" w:rsidP="00DD2E32">
      <w:pPr>
        <w:pStyle w:val="ListParagraph"/>
        <w:numPr>
          <w:ilvl w:val="0"/>
          <w:numId w:val="13"/>
        </w:numPr>
        <w:jc w:val="both"/>
        <w:rPr>
          <w:rFonts w:ascii="Arial" w:hAnsi="Arial" w:cs="Arial"/>
          <w:sz w:val="20"/>
          <w:szCs w:val="20"/>
        </w:rPr>
      </w:pPr>
      <w:r w:rsidRPr="00640773">
        <w:rPr>
          <w:rFonts w:ascii="Arial" w:hAnsi="Arial" w:cs="Arial"/>
          <w:sz w:val="20"/>
          <w:szCs w:val="20"/>
        </w:rPr>
        <w:t>Everyone on site has a responsibility for the Health and Safety of t</w:t>
      </w:r>
      <w:r>
        <w:rPr>
          <w:rFonts w:ascii="Arial" w:hAnsi="Arial" w:cs="Arial"/>
          <w:sz w:val="20"/>
          <w:szCs w:val="20"/>
        </w:rPr>
        <w:t>hemselves and those around them</w:t>
      </w:r>
    </w:p>
    <w:p w14:paraId="5A9EC37C" w14:textId="24353999" w:rsidR="0008178D" w:rsidRPr="00640773" w:rsidRDefault="0008178D" w:rsidP="00DD2E32">
      <w:pPr>
        <w:pStyle w:val="ListParagraph"/>
        <w:numPr>
          <w:ilvl w:val="0"/>
          <w:numId w:val="13"/>
        </w:numPr>
        <w:jc w:val="both"/>
        <w:rPr>
          <w:rFonts w:ascii="Arial" w:hAnsi="Arial" w:cs="Arial"/>
          <w:sz w:val="20"/>
          <w:szCs w:val="20"/>
        </w:rPr>
      </w:pPr>
      <w:r w:rsidRPr="00640773">
        <w:rPr>
          <w:rFonts w:ascii="Arial" w:hAnsi="Arial" w:cs="Arial"/>
          <w:sz w:val="20"/>
          <w:szCs w:val="20"/>
        </w:rPr>
        <w:t>Suitable footwear should be worn throughout build,</w:t>
      </w:r>
      <w:r w:rsidR="00EF3583">
        <w:rPr>
          <w:rFonts w:ascii="Arial" w:hAnsi="Arial" w:cs="Arial"/>
          <w:sz w:val="20"/>
          <w:szCs w:val="20"/>
        </w:rPr>
        <w:t xml:space="preserve"> operational and take down</w:t>
      </w:r>
      <w:r>
        <w:rPr>
          <w:rFonts w:ascii="Arial" w:hAnsi="Arial" w:cs="Arial"/>
          <w:sz w:val="20"/>
          <w:szCs w:val="20"/>
        </w:rPr>
        <w:t xml:space="preserve"> periods</w:t>
      </w:r>
    </w:p>
    <w:p w14:paraId="7A13010E" w14:textId="63AA0789" w:rsidR="0008178D" w:rsidRPr="00640773" w:rsidRDefault="0008178D" w:rsidP="00DD2E32">
      <w:pPr>
        <w:pStyle w:val="ListParagraph"/>
        <w:numPr>
          <w:ilvl w:val="0"/>
          <w:numId w:val="13"/>
        </w:numPr>
        <w:jc w:val="both"/>
        <w:rPr>
          <w:rFonts w:ascii="Arial" w:hAnsi="Arial" w:cs="Arial"/>
          <w:sz w:val="20"/>
          <w:szCs w:val="20"/>
        </w:rPr>
      </w:pPr>
      <w:r w:rsidRPr="00640773">
        <w:rPr>
          <w:rFonts w:ascii="Arial" w:hAnsi="Arial" w:cs="Arial"/>
          <w:sz w:val="20"/>
          <w:szCs w:val="20"/>
        </w:rPr>
        <w:t xml:space="preserve">Traders are obliged to provide Fire Fighting equipment as necessary for their unit, in line with the risks and controls </w:t>
      </w:r>
      <w:r w:rsidR="00C11E20">
        <w:rPr>
          <w:rFonts w:ascii="Arial" w:hAnsi="Arial" w:cs="Arial"/>
          <w:sz w:val="20"/>
          <w:szCs w:val="20"/>
        </w:rPr>
        <w:t>agreed to</w:t>
      </w:r>
      <w:r>
        <w:rPr>
          <w:rFonts w:ascii="Arial" w:hAnsi="Arial" w:cs="Arial"/>
          <w:sz w:val="20"/>
          <w:szCs w:val="20"/>
        </w:rPr>
        <w:t xml:space="preserve"> in their </w:t>
      </w:r>
      <w:r w:rsidR="00EF3583">
        <w:rPr>
          <w:rFonts w:ascii="Arial" w:hAnsi="Arial" w:cs="Arial"/>
          <w:sz w:val="20"/>
          <w:szCs w:val="20"/>
        </w:rPr>
        <w:t xml:space="preserve">Trader </w:t>
      </w:r>
      <w:r>
        <w:rPr>
          <w:rFonts w:ascii="Arial" w:hAnsi="Arial" w:cs="Arial"/>
          <w:sz w:val="20"/>
          <w:szCs w:val="20"/>
        </w:rPr>
        <w:t>Fire Risk Assessment</w:t>
      </w:r>
    </w:p>
    <w:p w14:paraId="461C73F7" w14:textId="061FB984" w:rsidR="0008178D" w:rsidRPr="00640773" w:rsidRDefault="0008178D" w:rsidP="00DD2E32">
      <w:pPr>
        <w:pStyle w:val="ListParagraph"/>
        <w:numPr>
          <w:ilvl w:val="0"/>
          <w:numId w:val="13"/>
        </w:numPr>
        <w:jc w:val="both"/>
        <w:rPr>
          <w:rFonts w:ascii="Arial" w:hAnsi="Arial" w:cs="Arial"/>
          <w:sz w:val="20"/>
          <w:szCs w:val="20"/>
        </w:rPr>
      </w:pPr>
      <w:r>
        <w:rPr>
          <w:rFonts w:ascii="Arial" w:hAnsi="Arial" w:cs="Arial"/>
          <w:sz w:val="20"/>
          <w:szCs w:val="20"/>
        </w:rPr>
        <w:t>The Yard r</w:t>
      </w:r>
      <w:r w:rsidRPr="00640773">
        <w:rPr>
          <w:rFonts w:ascii="Arial" w:hAnsi="Arial" w:cs="Arial"/>
          <w:sz w:val="20"/>
          <w:szCs w:val="20"/>
        </w:rPr>
        <w:t>eser</w:t>
      </w:r>
      <w:r>
        <w:rPr>
          <w:rFonts w:ascii="Arial" w:hAnsi="Arial" w:cs="Arial"/>
          <w:sz w:val="20"/>
          <w:szCs w:val="20"/>
        </w:rPr>
        <w:t xml:space="preserve">ves the right to inspect units </w:t>
      </w:r>
      <w:r w:rsidRPr="00640773">
        <w:rPr>
          <w:rFonts w:ascii="Arial" w:hAnsi="Arial" w:cs="Arial"/>
          <w:sz w:val="20"/>
          <w:szCs w:val="20"/>
        </w:rPr>
        <w:t>at any time without prior warning in order to ensure Health and S</w:t>
      </w:r>
      <w:r>
        <w:rPr>
          <w:rFonts w:ascii="Arial" w:hAnsi="Arial" w:cs="Arial"/>
          <w:sz w:val="20"/>
          <w:szCs w:val="20"/>
        </w:rPr>
        <w:t xml:space="preserve">afety standards </w:t>
      </w:r>
      <w:r w:rsidRPr="00640773">
        <w:rPr>
          <w:rFonts w:ascii="Arial" w:hAnsi="Arial" w:cs="Arial"/>
          <w:sz w:val="20"/>
          <w:szCs w:val="20"/>
        </w:rPr>
        <w:t>are be</w:t>
      </w:r>
      <w:r>
        <w:rPr>
          <w:rFonts w:ascii="Arial" w:hAnsi="Arial" w:cs="Arial"/>
          <w:sz w:val="20"/>
          <w:szCs w:val="20"/>
        </w:rPr>
        <w:t>ing kept to their highest level</w:t>
      </w:r>
    </w:p>
    <w:p w14:paraId="4C99AA90" w14:textId="77777777" w:rsidR="0008178D" w:rsidRDefault="0008178D" w:rsidP="00DD2E32">
      <w:pPr>
        <w:pStyle w:val="ListParagraph"/>
        <w:numPr>
          <w:ilvl w:val="0"/>
          <w:numId w:val="13"/>
        </w:numPr>
        <w:jc w:val="both"/>
        <w:rPr>
          <w:rFonts w:ascii="Arial" w:hAnsi="Arial" w:cs="Arial"/>
          <w:sz w:val="20"/>
          <w:szCs w:val="20"/>
        </w:rPr>
      </w:pPr>
      <w:r w:rsidRPr="00640773">
        <w:rPr>
          <w:rFonts w:ascii="Arial" w:hAnsi="Arial" w:cs="Arial"/>
          <w:sz w:val="20"/>
          <w:szCs w:val="20"/>
        </w:rPr>
        <w:t>Traders must a</w:t>
      </w:r>
      <w:r>
        <w:rPr>
          <w:rFonts w:ascii="Arial" w:hAnsi="Arial" w:cs="Arial"/>
          <w:sz w:val="20"/>
          <w:szCs w:val="20"/>
        </w:rPr>
        <w:t>dhere to all requests from The Yard Management</w:t>
      </w:r>
      <w:r w:rsidRPr="00640773">
        <w:rPr>
          <w:rFonts w:ascii="Arial" w:hAnsi="Arial" w:cs="Arial"/>
          <w:sz w:val="20"/>
          <w:szCs w:val="20"/>
        </w:rPr>
        <w:t xml:space="preserve"> or Health and Safety of</w:t>
      </w:r>
      <w:r>
        <w:rPr>
          <w:rFonts w:ascii="Arial" w:hAnsi="Arial" w:cs="Arial"/>
          <w:sz w:val="20"/>
          <w:szCs w:val="20"/>
        </w:rPr>
        <w:t>ficers in a timely manner</w:t>
      </w:r>
    </w:p>
    <w:p w14:paraId="3E2741BE" w14:textId="025A69D9" w:rsidR="00850EE5" w:rsidRPr="00DD2E32" w:rsidRDefault="00EF3583" w:rsidP="00DD2E32">
      <w:pPr>
        <w:pStyle w:val="ListParagraph"/>
        <w:numPr>
          <w:ilvl w:val="0"/>
          <w:numId w:val="13"/>
        </w:numPr>
        <w:jc w:val="both"/>
        <w:rPr>
          <w:rFonts w:ascii="Arial" w:hAnsi="Arial" w:cs="Arial"/>
          <w:sz w:val="20"/>
          <w:szCs w:val="20"/>
        </w:rPr>
      </w:pPr>
      <w:r w:rsidRPr="00781E89">
        <w:rPr>
          <w:rFonts w:ascii="Arial" w:hAnsi="Arial" w:cs="Arial"/>
          <w:sz w:val="20"/>
          <w:szCs w:val="20"/>
        </w:rPr>
        <w:t>Traders must return all documentation and information on the date specifie</w:t>
      </w:r>
      <w:r w:rsidR="00A10561">
        <w:rPr>
          <w:rFonts w:ascii="Arial" w:hAnsi="Arial" w:cs="Arial"/>
          <w:sz w:val="20"/>
          <w:szCs w:val="20"/>
        </w:rPr>
        <w:t>d</w:t>
      </w:r>
    </w:p>
    <w:p w14:paraId="7F7B7CE3" w14:textId="6CAFB810" w:rsidR="00781E89" w:rsidRPr="008D01AF" w:rsidRDefault="008D01AF" w:rsidP="00DD2E32">
      <w:pPr>
        <w:pStyle w:val="ListParagraph"/>
        <w:numPr>
          <w:ilvl w:val="0"/>
          <w:numId w:val="13"/>
        </w:numPr>
        <w:jc w:val="both"/>
        <w:rPr>
          <w:rFonts w:ascii="Arial" w:hAnsi="Arial" w:cs="Arial"/>
          <w:sz w:val="20"/>
          <w:szCs w:val="20"/>
        </w:rPr>
      </w:pPr>
      <w:r w:rsidRPr="008D01AF">
        <w:rPr>
          <w:rFonts w:ascii="Arial" w:hAnsi="Arial" w:cs="Arial"/>
          <w:sz w:val="20"/>
          <w:szCs w:val="20"/>
        </w:rPr>
        <w:t>All skincare products must have undergone all required cosmetic safety assessments (CPSR) and must be registered with the UK Government Cosmetics Notification Service.</w:t>
      </w:r>
    </w:p>
    <w:p w14:paraId="740D5208" w14:textId="5A81402B" w:rsidR="008D01AF" w:rsidRDefault="008D01AF" w:rsidP="00DD2E32">
      <w:pPr>
        <w:pStyle w:val="ListParagraph"/>
        <w:numPr>
          <w:ilvl w:val="0"/>
          <w:numId w:val="13"/>
        </w:numPr>
        <w:jc w:val="both"/>
        <w:rPr>
          <w:rFonts w:ascii="Arial" w:hAnsi="Arial" w:cs="Arial"/>
          <w:sz w:val="20"/>
          <w:szCs w:val="20"/>
        </w:rPr>
      </w:pPr>
      <w:r w:rsidRPr="008D01AF">
        <w:rPr>
          <w:rFonts w:ascii="Arial" w:hAnsi="Arial" w:cs="Arial"/>
          <w:sz w:val="20"/>
          <w:szCs w:val="20"/>
        </w:rPr>
        <w:t xml:space="preserve">All candle products must have undergone all required safety </w:t>
      </w:r>
      <w:proofErr w:type="gramStart"/>
      <w:r w:rsidRPr="008D01AF">
        <w:rPr>
          <w:rFonts w:ascii="Arial" w:hAnsi="Arial" w:cs="Arial"/>
          <w:sz w:val="20"/>
          <w:szCs w:val="20"/>
        </w:rPr>
        <w:t>asses</w:t>
      </w:r>
      <w:r>
        <w:rPr>
          <w:rFonts w:ascii="Arial" w:hAnsi="Arial" w:cs="Arial"/>
          <w:sz w:val="20"/>
          <w:szCs w:val="20"/>
        </w:rPr>
        <w:t>sm</w:t>
      </w:r>
      <w:r w:rsidRPr="008D01AF">
        <w:rPr>
          <w:rFonts w:ascii="Arial" w:hAnsi="Arial" w:cs="Arial"/>
          <w:sz w:val="20"/>
          <w:szCs w:val="20"/>
        </w:rPr>
        <w:t>ents</w:t>
      </w:r>
      <w:proofErr w:type="gramEnd"/>
      <w:r>
        <w:rPr>
          <w:rFonts w:ascii="Arial" w:hAnsi="Arial" w:cs="Arial"/>
          <w:sz w:val="20"/>
          <w:szCs w:val="20"/>
        </w:rPr>
        <w:t xml:space="preserve"> and you should have appropriate certifications as required</w:t>
      </w:r>
    </w:p>
    <w:p w14:paraId="0909AA89" w14:textId="5F2DFDE1" w:rsidR="008D01AF" w:rsidRDefault="008D01AF" w:rsidP="00DD2E32">
      <w:pPr>
        <w:pStyle w:val="ListParagraph"/>
        <w:numPr>
          <w:ilvl w:val="0"/>
          <w:numId w:val="13"/>
        </w:numPr>
        <w:jc w:val="both"/>
        <w:rPr>
          <w:rFonts w:ascii="Arial" w:hAnsi="Arial" w:cs="Arial"/>
          <w:sz w:val="20"/>
          <w:szCs w:val="20"/>
        </w:rPr>
      </w:pPr>
      <w:r>
        <w:rPr>
          <w:rFonts w:ascii="Arial" w:hAnsi="Arial" w:cs="Arial"/>
          <w:sz w:val="20"/>
          <w:szCs w:val="20"/>
        </w:rPr>
        <w:t>All toys must be UKCA compliant</w:t>
      </w:r>
    </w:p>
    <w:p w14:paraId="56785170" w14:textId="63AA61D3" w:rsidR="008D01AF" w:rsidRPr="008D01AF" w:rsidRDefault="008D01AF" w:rsidP="00DD2E32">
      <w:pPr>
        <w:pStyle w:val="ListParagraph"/>
        <w:numPr>
          <w:ilvl w:val="0"/>
          <w:numId w:val="47"/>
        </w:numPr>
        <w:shd w:val="clear" w:color="auto" w:fill="FFFFFF"/>
        <w:spacing w:before="180" w:line="360" w:lineRule="auto"/>
        <w:rPr>
          <w:rFonts w:ascii="Arial" w:hAnsi="Arial" w:cs="Arial"/>
          <w:sz w:val="20"/>
          <w:szCs w:val="20"/>
        </w:rPr>
      </w:pPr>
      <w:r>
        <w:rPr>
          <w:rFonts w:ascii="Arial" w:hAnsi="Arial" w:cs="Arial"/>
          <w:sz w:val="20"/>
          <w:szCs w:val="20"/>
        </w:rPr>
        <w:t xml:space="preserve">AI generated images are prohibited to be sold as art </w:t>
      </w:r>
    </w:p>
    <w:p w14:paraId="518234AA" w14:textId="77777777" w:rsidR="008D01AF" w:rsidRPr="008D01AF" w:rsidRDefault="008D01AF" w:rsidP="008D01AF">
      <w:pPr>
        <w:pStyle w:val="ListParagraph"/>
        <w:spacing w:after="0" w:line="240" w:lineRule="auto"/>
        <w:jc w:val="both"/>
        <w:rPr>
          <w:rFonts w:ascii="Arial" w:hAnsi="Arial" w:cs="Arial"/>
          <w:sz w:val="20"/>
          <w:szCs w:val="20"/>
        </w:rPr>
      </w:pPr>
    </w:p>
    <w:p w14:paraId="29D7AD12" w14:textId="6F8FECC7" w:rsidR="0008178D" w:rsidRDefault="0008178D" w:rsidP="0008178D">
      <w:pPr>
        <w:jc w:val="both"/>
        <w:rPr>
          <w:rFonts w:ascii="Arial" w:hAnsi="Arial" w:cs="Arial"/>
          <w:b/>
          <w:sz w:val="20"/>
          <w:szCs w:val="20"/>
        </w:rPr>
      </w:pPr>
      <w:r w:rsidRPr="0008178D">
        <w:rPr>
          <w:rFonts w:ascii="Arial" w:hAnsi="Arial" w:cs="Arial"/>
          <w:b/>
          <w:sz w:val="20"/>
          <w:szCs w:val="20"/>
        </w:rPr>
        <w:t>Food Safety</w:t>
      </w:r>
      <w:r w:rsidR="00142688">
        <w:rPr>
          <w:rFonts w:ascii="Arial" w:hAnsi="Arial" w:cs="Arial"/>
          <w:b/>
          <w:sz w:val="20"/>
          <w:szCs w:val="20"/>
        </w:rPr>
        <w:t xml:space="preserve"> (only for food traders)</w:t>
      </w:r>
    </w:p>
    <w:p w14:paraId="29D7D96E" w14:textId="0A46A7F1" w:rsidR="0008178D" w:rsidRPr="0008178D" w:rsidRDefault="0008178D" w:rsidP="0008178D">
      <w:pPr>
        <w:pStyle w:val="ListParagraph"/>
        <w:numPr>
          <w:ilvl w:val="0"/>
          <w:numId w:val="16"/>
        </w:numPr>
        <w:spacing w:after="0" w:line="240" w:lineRule="auto"/>
        <w:jc w:val="both"/>
        <w:rPr>
          <w:rFonts w:ascii="Arial" w:hAnsi="Arial" w:cs="Arial"/>
          <w:sz w:val="20"/>
          <w:szCs w:val="20"/>
        </w:rPr>
      </w:pPr>
      <w:r w:rsidRPr="00640773">
        <w:rPr>
          <w:rFonts w:ascii="Arial" w:hAnsi="Arial" w:cs="Arial"/>
          <w:sz w:val="20"/>
          <w:szCs w:val="20"/>
        </w:rPr>
        <w:t xml:space="preserve">All Traders are required to comply </w:t>
      </w:r>
      <w:r>
        <w:rPr>
          <w:rFonts w:ascii="Arial" w:hAnsi="Arial" w:cs="Arial"/>
          <w:sz w:val="20"/>
          <w:szCs w:val="20"/>
        </w:rPr>
        <w:t>with all necessary Food Safety and Hygiene,</w:t>
      </w:r>
      <w:r w:rsidR="001C099D">
        <w:rPr>
          <w:rFonts w:ascii="Arial" w:hAnsi="Arial" w:cs="Arial"/>
          <w:sz w:val="20"/>
          <w:szCs w:val="20"/>
        </w:rPr>
        <w:t xml:space="preserve"> </w:t>
      </w:r>
      <w:r>
        <w:rPr>
          <w:rFonts w:ascii="Arial" w:hAnsi="Arial" w:cs="Arial"/>
          <w:sz w:val="20"/>
          <w:szCs w:val="20"/>
        </w:rPr>
        <w:t>legislation and regulations</w:t>
      </w:r>
    </w:p>
    <w:p w14:paraId="7B7C128C" w14:textId="0EC20032" w:rsidR="0008178D" w:rsidRPr="0008178D" w:rsidRDefault="0008178D" w:rsidP="0008178D">
      <w:pPr>
        <w:pStyle w:val="ListParagraph"/>
        <w:numPr>
          <w:ilvl w:val="0"/>
          <w:numId w:val="16"/>
        </w:numPr>
        <w:spacing w:after="0" w:line="240" w:lineRule="auto"/>
        <w:jc w:val="both"/>
        <w:rPr>
          <w:rFonts w:ascii="Arial" w:hAnsi="Arial" w:cs="Arial"/>
          <w:sz w:val="20"/>
          <w:szCs w:val="20"/>
        </w:rPr>
      </w:pPr>
      <w:r w:rsidRPr="00640773">
        <w:rPr>
          <w:rFonts w:ascii="Arial" w:hAnsi="Arial" w:cs="Arial"/>
          <w:sz w:val="20"/>
          <w:szCs w:val="20"/>
        </w:rPr>
        <w:t xml:space="preserve">Food Hygiene Information Scheme in Scotland results must be kept on </w:t>
      </w:r>
      <w:r>
        <w:rPr>
          <w:rFonts w:ascii="Arial" w:hAnsi="Arial" w:cs="Arial"/>
          <w:sz w:val="20"/>
          <w:szCs w:val="20"/>
        </w:rPr>
        <w:t>site for inspection at any time</w:t>
      </w:r>
    </w:p>
    <w:p w14:paraId="61EE92AC" w14:textId="327FDF2A" w:rsidR="0008178D" w:rsidRDefault="0008178D" w:rsidP="0008178D">
      <w:pPr>
        <w:pStyle w:val="ListParagraph"/>
        <w:numPr>
          <w:ilvl w:val="0"/>
          <w:numId w:val="16"/>
        </w:numPr>
        <w:spacing w:after="0" w:line="240" w:lineRule="auto"/>
        <w:jc w:val="both"/>
        <w:rPr>
          <w:rFonts w:ascii="Arial" w:hAnsi="Arial" w:cs="Arial"/>
          <w:sz w:val="20"/>
          <w:szCs w:val="20"/>
        </w:rPr>
      </w:pPr>
      <w:r w:rsidRPr="00640773">
        <w:rPr>
          <w:rFonts w:ascii="Arial" w:hAnsi="Arial" w:cs="Arial"/>
          <w:sz w:val="20"/>
          <w:szCs w:val="20"/>
        </w:rPr>
        <w:t>Documentation relating to the above scheme should be displ</w:t>
      </w:r>
      <w:r>
        <w:rPr>
          <w:rFonts w:ascii="Arial" w:hAnsi="Arial" w:cs="Arial"/>
          <w:sz w:val="20"/>
          <w:szCs w:val="20"/>
        </w:rPr>
        <w:t>ayed within the trading unit</w:t>
      </w:r>
      <w:r w:rsidRPr="00640773">
        <w:rPr>
          <w:rFonts w:ascii="Arial" w:hAnsi="Arial" w:cs="Arial"/>
          <w:sz w:val="20"/>
          <w:szCs w:val="20"/>
        </w:rPr>
        <w:t xml:space="preserve">. Please ensure documentation is available at all times and that the </w:t>
      </w:r>
      <w:r>
        <w:rPr>
          <w:rFonts w:ascii="Arial" w:hAnsi="Arial" w:cs="Arial"/>
          <w:sz w:val="20"/>
          <w:szCs w:val="20"/>
        </w:rPr>
        <w:t>Scottish scheme has been used</w:t>
      </w:r>
    </w:p>
    <w:p w14:paraId="430B7BC7" w14:textId="071960CB" w:rsidR="001C099D" w:rsidRDefault="00EF3583" w:rsidP="001C099D">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T</w:t>
      </w:r>
      <w:r w:rsidR="0008178D" w:rsidRPr="00640773">
        <w:rPr>
          <w:rFonts w:ascii="Arial" w:hAnsi="Arial" w:cs="Arial"/>
          <w:sz w:val="20"/>
          <w:szCs w:val="20"/>
        </w:rPr>
        <w:t>rade</w:t>
      </w:r>
      <w:r w:rsidR="0008178D">
        <w:rPr>
          <w:rFonts w:ascii="Arial" w:hAnsi="Arial" w:cs="Arial"/>
          <w:sz w:val="20"/>
          <w:szCs w:val="20"/>
        </w:rPr>
        <w:t>rs must declare or display all a</w:t>
      </w:r>
      <w:r w:rsidR="0008178D" w:rsidRPr="00640773">
        <w:rPr>
          <w:rFonts w:ascii="Arial" w:hAnsi="Arial" w:cs="Arial"/>
          <w:sz w:val="20"/>
          <w:szCs w:val="20"/>
        </w:rPr>
        <w:t>llergen information at</w:t>
      </w:r>
      <w:r w:rsidR="0008178D">
        <w:rPr>
          <w:rFonts w:ascii="Arial" w:hAnsi="Arial" w:cs="Arial"/>
          <w:sz w:val="20"/>
          <w:szCs w:val="20"/>
        </w:rPr>
        <w:t xml:space="preserve"> all times within their trading unit</w:t>
      </w:r>
    </w:p>
    <w:p w14:paraId="29A587B0" w14:textId="61FE3FE8" w:rsidR="0008178D" w:rsidRPr="006801EA" w:rsidRDefault="00646370" w:rsidP="001C099D">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 xml:space="preserve">Food </w:t>
      </w:r>
      <w:r w:rsidR="0008178D" w:rsidRPr="006801EA">
        <w:rPr>
          <w:rFonts w:ascii="Arial" w:hAnsi="Arial" w:cs="Arial"/>
          <w:sz w:val="20"/>
          <w:szCs w:val="20"/>
        </w:rPr>
        <w:t>Trader</w:t>
      </w:r>
      <w:r w:rsidR="001C099D" w:rsidRPr="006801EA">
        <w:rPr>
          <w:rFonts w:ascii="Arial" w:hAnsi="Arial" w:cs="Arial"/>
          <w:sz w:val="20"/>
          <w:szCs w:val="20"/>
        </w:rPr>
        <w:t>s</w:t>
      </w:r>
      <w:r w:rsidR="0008178D" w:rsidRPr="006801EA">
        <w:rPr>
          <w:rFonts w:ascii="Arial" w:hAnsi="Arial" w:cs="Arial"/>
          <w:sz w:val="20"/>
          <w:szCs w:val="20"/>
        </w:rPr>
        <w:t xml:space="preserve"> must complete and return </w:t>
      </w:r>
      <w:r w:rsidR="00C11E20">
        <w:rPr>
          <w:rFonts w:ascii="Arial" w:hAnsi="Arial" w:cs="Arial"/>
          <w:sz w:val="20"/>
          <w:szCs w:val="20"/>
        </w:rPr>
        <w:t xml:space="preserve">The Yard Food </w:t>
      </w:r>
      <w:r w:rsidR="009656CE">
        <w:rPr>
          <w:rFonts w:ascii="Arial" w:hAnsi="Arial" w:cs="Arial"/>
          <w:sz w:val="20"/>
          <w:szCs w:val="20"/>
        </w:rPr>
        <w:t xml:space="preserve">Traders </w:t>
      </w:r>
      <w:r w:rsidR="00C11E20">
        <w:rPr>
          <w:rFonts w:ascii="Arial" w:hAnsi="Arial" w:cs="Arial"/>
          <w:sz w:val="20"/>
          <w:szCs w:val="20"/>
        </w:rPr>
        <w:t xml:space="preserve">Form </w:t>
      </w:r>
      <w:r w:rsidR="001C099D" w:rsidRPr="006801EA">
        <w:rPr>
          <w:rFonts w:ascii="Arial" w:hAnsi="Arial" w:cs="Arial"/>
          <w:sz w:val="20"/>
          <w:szCs w:val="20"/>
        </w:rPr>
        <w:t xml:space="preserve">and any other </w:t>
      </w:r>
      <w:r w:rsidR="0008178D" w:rsidRPr="006801EA">
        <w:rPr>
          <w:rFonts w:ascii="Arial" w:hAnsi="Arial" w:cs="Arial"/>
          <w:sz w:val="20"/>
          <w:szCs w:val="20"/>
        </w:rPr>
        <w:t>necessary document</w:t>
      </w:r>
      <w:r w:rsidR="00EF3583" w:rsidRPr="006801EA">
        <w:rPr>
          <w:rFonts w:ascii="Arial" w:hAnsi="Arial" w:cs="Arial"/>
          <w:sz w:val="20"/>
          <w:szCs w:val="20"/>
        </w:rPr>
        <w:t xml:space="preserve">s on the date specified </w:t>
      </w:r>
      <w:r w:rsidR="00DD2E32">
        <w:rPr>
          <w:rFonts w:ascii="Arial" w:hAnsi="Arial" w:cs="Arial"/>
          <w:sz w:val="20"/>
          <w:szCs w:val="20"/>
        </w:rPr>
        <w:t xml:space="preserve">on our website </w:t>
      </w:r>
    </w:p>
    <w:p w14:paraId="4E533F28" w14:textId="2884724D" w:rsidR="0008178D" w:rsidRDefault="0008178D" w:rsidP="0008178D">
      <w:pPr>
        <w:numPr>
          <w:ilvl w:val="0"/>
          <w:numId w:val="16"/>
        </w:numPr>
        <w:jc w:val="both"/>
        <w:rPr>
          <w:rFonts w:ascii="Arial" w:hAnsi="Arial" w:cs="Arial"/>
          <w:sz w:val="20"/>
          <w:szCs w:val="20"/>
        </w:rPr>
      </w:pPr>
      <w:r>
        <w:rPr>
          <w:rFonts w:ascii="Arial" w:hAnsi="Arial" w:cs="Arial"/>
          <w:sz w:val="20"/>
          <w:szCs w:val="20"/>
        </w:rPr>
        <w:t xml:space="preserve">All Traders selling food and drink must be registered with their Local Authority </w:t>
      </w:r>
    </w:p>
    <w:p w14:paraId="60C3C5AD" w14:textId="06B7B0E5" w:rsidR="0008178D" w:rsidRDefault="0008178D" w:rsidP="00740FF3">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The Yard r</w:t>
      </w:r>
      <w:r w:rsidRPr="00640773">
        <w:rPr>
          <w:rFonts w:ascii="Arial" w:hAnsi="Arial" w:cs="Arial"/>
          <w:sz w:val="20"/>
          <w:szCs w:val="20"/>
        </w:rPr>
        <w:t>eser</w:t>
      </w:r>
      <w:r>
        <w:rPr>
          <w:rFonts w:ascii="Arial" w:hAnsi="Arial" w:cs="Arial"/>
          <w:sz w:val="20"/>
          <w:szCs w:val="20"/>
        </w:rPr>
        <w:t xml:space="preserve">ves the right to inspect units </w:t>
      </w:r>
      <w:r w:rsidRPr="00640773">
        <w:rPr>
          <w:rFonts w:ascii="Arial" w:hAnsi="Arial" w:cs="Arial"/>
          <w:sz w:val="20"/>
          <w:szCs w:val="20"/>
        </w:rPr>
        <w:t xml:space="preserve">at any time without prior warning in order to ensure Food Safety </w:t>
      </w:r>
      <w:r>
        <w:rPr>
          <w:rFonts w:ascii="Arial" w:hAnsi="Arial" w:cs="Arial"/>
          <w:sz w:val="20"/>
          <w:szCs w:val="20"/>
        </w:rPr>
        <w:t xml:space="preserve">standards </w:t>
      </w:r>
      <w:r w:rsidRPr="00640773">
        <w:rPr>
          <w:rFonts w:ascii="Arial" w:hAnsi="Arial" w:cs="Arial"/>
          <w:sz w:val="20"/>
          <w:szCs w:val="20"/>
        </w:rPr>
        <w:t>are be</w:t>
      </w:r>
      <w:r>
        <w:rPr>
          <w:rFonts w:ascii="Arial" w:hAnsi="Arial" w:cs="Arial"/>
          <w:sz w:val="20"/>
          <w:szCs w:val="20"/>
        </w:rPr>
        <w:t>ing kept to their highest level</w:t>
      </w:r>
    </w:p>
    <w:p w14:paraId="1AD331BB" w14:textId="4E26A813" w:rsidR="00861963" w:rsidRDefault="00861963" w:rsidP="00740FF3">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All Traders selling food / drink must have an appropriate HACCP-based food safety management system in place</w:t>
      </w:r>
    </w:p>
    <w:p w14:paraId="0F312A9F" w14:textId="036C1072" w:rsidR="00861963" w:rsidRPr="007823AF" w:rsidRDefault="007823AF" w:rsidP="007823AF">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All Traders must have Public and Product Liability Insurance</w:t>
      </w:r>
    </w:p>
    <w:p w14:paraId="0AC1E2EE" w14:textId="50623127" w:rsidR="00861963" w:rsidRPr="001C099D" w:rsidRDefault="00861963" w:rsidP="00740FF3">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All relevant Tr</w:t>
      </w:r>
      <w:r w:rsidRPr="00C50F50">
        <w:rPr>
          <w:rFonts w:ascii="Arial" w:hAnsi="Arial" w:cs="Arial"/>
          <w:sz w:val="20"/>
          <w:szCs w:val="20"/>
        </w:rPr>
        <w:t>aders must adhere to rule</w:t>
      </w:r>
      <w:r w:rsidR="00EF3583">
        <w:rPr>
          <w:rFonts w:ascii="Arial" w:hAnsi="Arial" w:cs="Arial"/>
          <w:sz w:val="20"/>
          <w:szCs w:val="20"/>
        </w:rPr>
        <w:t>s regarding trading standards</w:t>
      </w:r>
    </w:p>
    <w:p w14:paraId="51836120" w14:textId="77777777" w:rsidR="0008178D" w:rsidRDefault="0008178D" w:rsidP="00740FF3">
      <w:pPr>
        <w:jc w:val="both"/>
        <w:rPr>
          <w:rFonts w:ascii="Arial" w:hAnsi="Arial" w:cs="Arial"/>
          <w:b/>
          <w:sz w:val="20"/>
          <w:szCs w:val="20"/>
        </w:rPr>
      </w:pPr>
    </w:p>
    <w:p w14:paraId="4714A289" w14:textId="7969BBD1" w:rsidR="00E231CC" w:rsidRPr="00740FF3" w:rsidRDefault="00E231CC" w:rsidP="00740FF3">
      <w:pPr>
        <w:jc w:val="both"/>
        <w:rPr>
          <w:rFonts w:ascii="Arial" w:hAnsi="Arial" w:cs="Arial"/>
          <w:b/>
          <w:sz w:val="20"/>
          <w:szCs w:val="20"/>
        </w:rPr>
      </w:pPr>
      <w:r w:rsidRPr="00740FF3">
        <w:rPr>
          <w:rFonts w:ascii="Arial" w:hAnsi="Arial" w:cs="Arial"/>
          <w:b/>
          <w:sz w:val="20"/>
          <w:szCs w:val="20"/>
        </w:rPr>
        <w:lastRenderedPageBreak/>
        <w:t>Utilities / Equipment:</w:t>
      </w:r>
      <w:r w:rsidR="006A479B">
        <w:rPr>
          <w:rFonts w:ascii="Arial" w:hAnsi="Arial" w:cs="Arial"/>
          <w:b/>
          <w:sz w:val="20"/>
          <w:szCs w:val="20"/>
        </w:rPr>
        <w:t xml:space="preserve"> (only for food traders)</w:t>
      </w:r>
    </w:p>
    <w:p w14:paraId="7DAC39E2" w14:textId="77777777" w:rsidR="00E231CC" w:rsidRDefault="00E231CC" w:rsidP="0092442F">
      <w:pPr>
        <w:jc w:val="both"/>
        <w:rPr>
          <w:rFonts w:ascii="Arial" w:hAnsi="Arial" w:cs="Arial"/>
          <w:b/>
          <w:sz w:val="20"/>
          <w:szCs w:val="20"/>
        </w:rPr>
      </w:pPr>
    </w:p>
    <w:p w14:paraId="7FB347B1" w14:textId="77777777" w:rsidR="00C2748C" w:rsidRDefault="007823AF" w:rsidP="00C2748C">
      <w:pPr>
        <w:jc w:val="both"/>
        <w:rPr>
          <w:rFonts w:ascii="Arial" w:hAnsi="Arial" w:cs="Arial"/>
          <w:b/>
          <w:color w:val="0000FF"/>
          <w:sz w:val="20"/>
          <w:szCs w:val="20"/>
        </w:rPr>
      </w:pPr>
      <w:r>
        <w:rPr>
          <w:rFonts w:ascii="Arial" w:hAnsi="Arial" w:cs="Arial"/>
          <w:b/>
          <w:sz w:val="20"/>
          <w:szCs w:val="20"/>
        </w:rPr>
        <w:t>Gas:</w:t>
      </w:r>
      <w:r w:rsidR="00EF3583">
        <w:rPr>
          <w:rFonts w:ascii="Arial" w:hAnsi="Arial" w:cs="Arial"/>
          <w:b/>
          <w:sz w:val="20"/>
          <w:szCs w:val="20"/>
        </w:rPr>
        <w:t xml:space="preserve"> </w:t>
      </w:r>
    </w:p>
    <w:p w14:paraId="633FCD8A" w14:textId="1BD25A1F" w:rsidR="007823AF" w:rsidRPr="00C2748C" w:rsidRDefault="007823AF" w:rsidP="00C2748C">
      <w:pPr>
        <w:pStyle w:val="ListParagraph"/>
        <w:numPr>
          <w:ilvl w:val="0"/>
          <w:numId w:val="41"/>
        </w:numPr>
        <w:jc w:val="both"/>
        <w:rPr>
          <w:rFonts w:ascii="Arial" w:hAnsi="Arial" w:cs="Arial"/>
          <w:color w:val="000000" w:themeColor="text1"/>
          <w:sz w:val="20"/>
          <w:szCs w:val="20"/>
        </w:rPr>
      </w:pPr>
      <w:r w:rsidRPr="00C2748C">
        <w:rPr>
          <w:rFonts w:ascii="Arial" w:hAnsi="Arial" w:cs="Arial"/>
          <w:color w:val="000000" w:themeColor="text1"/>
          <w:sz w:val="20"/>
          <w:szCs w:val="20"/>
        </w:rPr>
        <w:t xml:space="preserve">All Traders using LPG must ensure that cylinders have been checked by a GAS SAFE registered fitter and must come with a valid Gas Safe Certificate </w:t>
      </w:r>
    </w:p>
    <w:p w14:paraId="2BA47F7A" w14:textId="664E81DB" w:rsidR="007823AF" w:rsidRPr="00C2748C" w:rsidRDefault="007823AF" w:rsidP="0092442F">
      <w:pPr>
        <w:pStyle w:val="ListParagraph"/>
        <w:numPr>
          <w:ilvl w:val="0"/>
          <w:numId w:val="14"/>
        </w:numPr>
        <w:spacing w:after="0" w:line="240" w:lineRule="auto"/>
        <w:jc w:val="both"/>
        <w:rPr>
          <w:rFonts w:ascii="Arial" w:hAnsi="Arial" w:cs="Arial"/>
          <w:color w:val="000000" w:themeColor="text1"/>
          <w:sz w:val="20"/>
          <w:szCs w:val="20"/>
        </w:rPr>
      </w:pPr>
      <w:r w:rsidRPr="00C2748C">
        <w:rPr>
          <w:rFonts w:ascii="Arial" w:hAnsi="Arial" w:cs="Arial"/>
          <w:color w:val="000000" w:themeColor="text1"/>
          <w:sz w:val="20"/>
          <w:szCs w:val="20"/>
        </w:rPr>
        <w:t>All LPG used for cooki</w:t>
      </w:r>
      <w:r w:rsidR="00A931DD" w:rsidRPr="00C2748C">
        <w:rPr>
          <w:rFonts w:ascii="Arial" w:hAnsi="Arial" w:cs="Arial"/>
          <w:color w:val="000000" w:themeColor="text1"/>
          <w:sz w:val="20"/>
          <w:szCs w:val="20"/>
        </w:rPr>
        <w:t>ng must be stored outside the trading unit</w:t>
      </w:r>
      <w:r w:rsidR="00C2748C" w:rsidRPr="00C2748C">
        <w:rPr>
          <w:rFonts w:ascii="Arial" w:hAnsi="Arial" w:cs="Arial"/>
          <w:color w:val="000000" w:themeColor="text1"/>
          <w:sz w:val="20"/>
          <w:szCs w:val="20"/>
        </w:rPr>
        <w:t xml:space="preserve"> at least 1 meter</w:t>
      </w:r>
      <w:r w:rsidRPr="00C2748C">
        <w:rPr>
          <w:rFonts w:ascii="Arial" w:hAnsi="Arial" w:cs="Arial"/>
          <w:color w:val="000000" w:themeColor="text1"/>
          <w:sz w:val="20"/>
          <w:szCs w:val="20"/>
        </w:rPr>
        <w:t xml:space="preserve"> away from cooking appliances</w:t>
      </w:r>
    </w:p>
    <w:p w14:paraId="2F41E489" w14:textId="209B1BBF" w:rsidR="00A931DD" w:rsidRPr="00C2748C" w:rsidRDefault="004214D2" w:rsidP="0092442F">
      <w:pPr>
        <w:pStyle w:val="ListParagraph"/>
        <w:numPr>
          <w:ilvl w:val="0"/>
          <w:numId w:val="14"/>
        </w:numPr>
        <w:spacing w:after="0" w:line="240" w:lineRule="auto"/>
        <w:jc w:val="both"/>
        <w:rPr>
          <w:rFonts w:ascii="Arial" w:hAnsi="Arial" w:cs="Arial"/>
          <w:color w:val="000000" w:themeColor="text1"/>
          <w:sz w:val="20"/>
          <w:szCs w:val="20"/>
        </w:rPr>
      </w:pPr>
      <w:r w:rsidRPr="00C2748C">
        <w:rPr>
          <w:rFonts w:ascii="Arial" w:hAnsi="Arial" w:cs="Arial"/>
          <w:color w:val="000000" w:themeColor="text1"/>
          <w:sz w:val="20"/>
          <w:szCs w:val="20"/>
        </w:rPr>
        <w:t xml:space="preserve">The LPG bottle </w:t>
      </w:r>
      <w:r w:rsidR="00A931DD" w:rsidRPr="00C2748C">
        <w:rPr>
          <w:rFonts w:ascii="Arial" w:hAnsi="Arial" w:cs="Arial"/>
          <w:color w:val="000000" w:themeColor="text1"/>
          <w:sz w:val="20"/>
          <w:szCs w:val="20"/>
        </w:rPr>
        <w:t>MUST NOT exceed 19 kilo</w:t>
      </w:r>
    </w:p>
    <w:p w14:paraId="1E8E9A04" w14:textId="68FCB504" w:rsidR="00E4188B" w:rsidRPr="00C2748C" w:rsidRDefault="00A931DD" w:rsidP="00E4188B">
      <w:pPr>
        <w:pStyle w:val="ListParagraph"/>
        <w:numPr>
          <w:ilvl w:val="0"/>
          <w:numId w:val="14"/>
        </w:numPr>
        <w:ind w:right="486"/>
        <w:jc w:val="both"/>
        <w:rPr>
          <w:rFonts w:ascii="Arial" w:hAnsi="Arial" w:cs="Arial"/>
          <w:color w:val="000000" w:themeColor="text1"/>
          <w:sz w:val="20"/>
          <w:szCs w:val="20"/>
        </w:rPr>
      </w:pPr>
      <w:r w:rsidRPr="00C2748C">
        <w:rPr>
          <w:rFonts w:ascii="Arial" w:hAnsi="Arial" w:cs="Arial"/>
          <w:color w:val="000000" w:themeColor="text1"/>
          <w:sz w:val="20"/>
          <w:szCs w:val="20"/>
        </w:rPr>
        <w:t>Spare cylinders are not permitted within the site</w:t>
      </w:r>
    </w:p>
    <w:p w14:paraId="609DDD61" w14:textId="4E5BC167" w:rsidR="00E4188B" w:rsidRPr="00C2748C" w:rsidRDefault="00E4188B" w:rsidP="00E4188B">
      <w:pPr>
        <w:pStyle w:val="ListParagraph"/>
        <w:numPr>
          <w:ilvl w:val="0"/>
          <w:numId w:val="14"/>
        </w:numPr>
        <w:ind w:right="486"/>
        <w:jc w:val="both"/>
        <w:rPr>
          <w:rFonts w:ascii="Arial" w:hAnsi="Arial" w:cs="Arial"/>
          <w:color w:val="000000" w:themeColor="text1"/>
          <w:sz w:val="20"/>
          <w:szCs w:val="20"/>
        </w:rPr>
      </w:pPr>
      <w:r w:rsidRPr="00C2748C">
        <w:rPr>
          <w:rFonts w:ascii="Arial" w:hAnsi="Arial" w:cs="Arial"/>
          <w:color w:val="000000" w:themeColor="text1"/>
          <w:sz w:val="20"/>
          <w:szCs w:val="20"/>
        </w:rPr>
        <w:t>All Traders using LPG must provide a dry powder fire extinguisher and fire blanket</w:t>
      </w:r>
    </w:p>
    <w:p w14:paraId="55148749" w14:textId="5B5F73DD" w:rsidR="00E4188B" w:rsidRPr="00C2748C" w:rsidRDefault="00E4188B" w:rsidP="00E4188B">
      <w:pPr>
        <w:pStyle w:val="ListParagraph"/>
        <w:numPr>
          <w:ilvl w:val="0"/>
          <w:numId w:val="14"/>
        </w:numPr>
        <w:ind w:right="486"/>
        <w:jc w:val="both"/>
        <w:rPr>
          <w:rFonts w:ascii="Arial" w:hAnsi="Arial" w:cs="Arial"/>
          <w:color w:val="000000" w:themeColor="text1"/>
          <w:sz w:val="20"/>
          <w:szCs w:val="20"/>
        </w:rPr>
      </w:pPr>
      <w:r w:rsidRPr="00C2748C">
        <w:rPr>
          <w:rFonts w:ascii="Arial" w:hAnsi="Arial" w:cs="Arial"/>
          <w:color w:val="000000" w:themeColor="text1"/>
          <w:sz w:val="20"/>
          <w:szCs w:val="20"/>
        </w:rPr>
        <w:t>Fire fighting equipment must be tested on an annual basis</w:t>
      </w:r>
    </w:p>
    <w:p w14:paraId="36459A58" w14:textId="4A0C81B1" w:rsidR="004214D2" w:rsidRPr="00C2748C" w:rsidRDefault="004214D2" w:rsidP="00E4188B">
      <w:pPr>
        <w:pStyle w:val="ListParagraph"/>
        <w:numPr>
          <w:ilvl w:val="0"/>
          <w:numId w:val="14"/>
        </w:numPr>
        <w:ind w:right="486"/>
        <w:jc w:val="both"/>
        <w:rPr>
          <w:rFonts w:ascii="Arial" w:hAnsi="Arial" w:cs="Arial"/>
          <w:color w:val="000000" w:themeColor="text1"/>
          <w:sz w:val="20"/>
          <w:szCs w:val="20"/>
        </w:rPr>
      </w:pPr>
      <w:r w:rsidRPr="00C2748C">
        <w:rPr>
          <w:rFonts w:ascii="Arial" w:hAnsi="Arial" w:cs="Arial"/>
          <w:color w:val="000000" w:themeColor="text1"/>
          <w:sz w:val="20"/>
          <w:szCs w:val="20"/>
        </w:rPr>
        <w:t xml:space="preserve">BBQs should be positioned at least 1 </w:t>
      </w:r>
      <w:r w:rsidR="00C2748C" w:rsidRPr="00C2748C">
        <w:rPr>
          <w:rFonts w:ascii="Arial" w:hAnsi="Arial" w:cs="Arial"/>
          <w:color w:val="000000" w:themeColor="text1"/>
          <w:sz w:val="20"/>
          <w:szCs w:val="20"/>
        </w:rPr>
        <w:t>meter</w:t>
      </w:r>
      <w:r w:rsidRPr="00C2748C">
        <w:rPr>
          <w:rFonts w:ascii="Arial" w:hAnsi="Arial" w:cs="Arial"/>
          <w:color w:val="000000" w:themeColor="text1"/>
          <w:sz w:val="20"/>
          <w:szCs w:val="20"/>
        </w:rPr>
        <w:t xml:space="preserve"> from any stall and cooking ranges within stalls should be positioned at least 600mm from any material</w:t>
      </w:r>
    </w:p>
    <w:p w14:paraId="46B3CA20" w14:textId="0311EAFF" w:rsidR="00C2748C" w:rsidRDefault="00E4188B" w:rsidP="00C2748C">
      <w:pPr>
        <w:jc w:val="both"/>
        <w:rPr>
          <w:rFonts w:ascii="Arial" w:hAnsi="Arial" w:cs="Arial"/>
          <w:b/>
          <w:color w:val="0000FF"/>
          <w:sz w:val="20"/>
          <w:szCs w:val="20"/>
        </w:rPr>
      </w:pPr>
      <w:r w:rsidRPr="00E4188B">
        <w:rPr>
          <w:rFonts w:ascii="Arial" w:hAnsi="Arial" w:cs="Arial"/>
          <w:b/>
          <w:sz w:val="20"/>
          <w:szCs w:val="20"/>
        </w:rPr>
        <w:t>Electricity</w:t>
      </w:r>
      <w:r w:rsidR="00A931DD">
        <w:rPr>
          <w:rFonts w:ascii="Arial" w:hAnsi="Arial" w:cs="Arial"/>
          <w:b/>
          <w:sz w:val="20"/>
          <w:szCs w:val="20"/>
        </w:rPr>
        <w:t xml:space="preserve"> </w:t>
      </w:r>
    </w:p>
    <w:p w14:paraId="7E00E699" w14:textId="039B81A3" w:rsidR="00142688" w:rsidRDefault="00142688" w:rsidP="007823AF">
      <w:pPr>
        <w:pStyle w:val="ListParagraph"/>
        <w:numPr>
          <w:ilvl w:val="0"/>
          <w:numId w:val="14"/>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Please bring an extension lead with you so that you can connect to our power supply</w:t>
      </w:r>
    </w:p>
    <w:p w14:paraId="72D67E6D" w14:textId="6B272236" w:rsidR="00CB510E" w:rsidRPr="00453B29" w:rsidRDefault="007823AF" w:rsidP="00861963">
      <w:pPr>
        <w:pStyle w:val="ListParagraph"/>
        <w:numPr>
          <w:ilvl w:val="0"/>
          <w:numId w:val="14"/>
        </w:numPr>
        <w:spacing w:after="0" w:line="240" w:lineRule="auto"/>
        <w:jc w:val="both"/>
        <w:rPr>
          <w:rFonts w:ascii="Arial" w:hAnsi="Arial" w:cs="Arial"/>
          <w:color w:val="000000" w:themeColor="text1"/>
          <w:sz w:val="20"/>
          <w:szCs w:val="20"/>
        </w:rPr>
      </w:pPr>
      <w:r w:rsidRPr="00C2748C">
        <w:rPr>
          <w:rFonts w:ascii="Arial" w:hAnsi="Arial" w:cs="Arial"/>
          <w:color w:val="000000" w:themeColor="text1"/>
          <w:sz w:val="20"/>
          <w:szCs w:val="20"/>
        </w:rPr>
        <w:t xml:space="preserve">All electrical equipment must come with a valid PAT Test Certificate. Traders must have proof of purchase if the piece of equipment is less than 1 year old, and therefore doesn’t have a PAT Test certificate. No electrical equipment without a valid PAT test certificate will be allowed on site. Current stickers must be visible </w:t>
      </w:r>
    </w:p>
    <w:p w14:paraId="3698C6A7" w14:textId="77777777" w:rsidR="00CB510E" w:rsidRDefault="00CB510E" w:rsidP="00861963">
      <w:pPr>
        <w:jc w:val="both"/>
        <w:rPr>
          <w:rFonts w:ascii="Arial" w:hAnsi="Arial" w:cs="Arial"/>
          <w:b/>
          <w:sz w:val="20"/>
          <w:szCs w:val="20"/>
        </w:rPr>
      </w:pPr>
    </w:p>
    <w:p w14:paraId="0925464C" w14:textId="0F973354" w:rsidR="00861963" w:rsidRPr="00861963" w:rsidRDefault="00861963" w:rsidP="00861963">
      <w:pPr>
        <w:jc w:val="both"/>
        <w:rPr>
          <w:rFonts w:ascii="Arial" w:hAnsi="Arial" w:cs="Arial"/>
          <w:b/>
          <w:sz w:val="20"/>
          <w:szCs w:val="20"/>
        </w:rPr>
      </w:pPr>
      <w:r w:rsidRPr="00861963">
        <w:rPr>
          <w:rFonts w:ascii="Arial" w:hAnsi="Arial" w:cs="Arial"/>
          <w:b/>
          <w:sz w:val="20"/>
          <w:szCs w:val="20"/>
        </w:rPr>
        <w:t>Water</w:t>
      </w:r>
    </w:p>
    <w:p w14:paraId="36D4DFCE" w14:textId="77FBA3ED" w:rsidR="00861963" w:rsidRPr="00B6048C" w:rsidRDefault="00861963" w:rsidP="00861963">
      <w:pPr>
        <w:pStyle w:val="ListParagraph"/>
        <w:numPr>
          <w:ilvl w:val="0"/>
          <w:numId w:val="14"/>
        </w:numPr>
        <w:jc w:val="both"/>
        <w:rPr>
          <w:rFonts w:ascii="Arial" w:hAnsi="Arial" w:cs="Arial"/>
          <w:color w:val="000000" w:themeColor="text1"/>
          <w:sz w:val="20"/>
          <w:szCs w:val="20"/>
        </w:rPr>
      </w:pPr>
      <w:r w:rsidRPr="00B6048C">
        <w:rPr>
          <w:rFonts w:ascii="Arial" w:hAnsi="Arial" w:cs="Arial"/>
          <w:color w:val="000000" w:themeColor="text1"/>
          <w:sz w:val="20"/>
          <w:szCs w:val="20"/>
        </w:rPr>
        <w:t xml:space="preserve">All </w:t>
      </w:r>
      <w:proofErr w:type="gramStart"/>
      <w:r w:rsidRPr="00B6048C">
        <w:rPr>
          <w:rFonts w:ascii="Arial" w:hAnsi="Arial" w:cs="Arial"/>
          <w:color w:val="000000" w:themeColor="text1"/>
          <w:sz w:val="20"/>
          <w:szCs w:val="20"/>
        </w:rPr>
        <w:t>waste water</w:t>
      </w:r>
      <w:proofErr w:type="gramEnd"/>
      <w:r w:rsidRPr="00B6048C">
        <w:rPr>
          <w:rFonts w:ascii="Arial" w:hAnsi="Arial" w:cs="Arial"/>
          <w:color w:val="000000" w:themeColor="text1"/>
          <w:sz w:val="20"/>
          <w:szCs w:val="20"/>
        </w:rPr>
        <w:t xml:space="preserve"> must be disposed of in the central waste disposal area, at the back of house. Water must be tra</w:t>
      </w:r>
      <w:r w:rsidR="00B6048C" w:rsidRPr="00B6048C">
        <w:rPr>
          <w:rFonts w:ascii="Arial" w:hAnsi="Arial" w:cs="Arial"/>
          <w:color w:val="000000" w:themeColor="text1"/>
          <w:sz w:val="20"/>
          <w:szCs w:val="20"/>
        </w:rPr>
        <w:t>nsported in a sealable container. You will be shown where this is</w:t>
      </w:r>
    </w:p>
    <w:p w14:paraId="1F9AA653" w14:textId="77777777" w:rsidR="00861963" w:rsidRDefault="00861963" w:rsidP="00861963">
      <w:pPr>
        <w:pStyle w:val="ListParagraph"/>
        <w:numPr>
          <w:ilvl w:val="0"/>
          <w:numId w:val="14"/>
        </w:numPr>
        <w:spacing w:after="0" w:line="240" w:lineRule="auto"/>
        <w:jc w:val="both"/>
        <w:rPr>
          <w:rFonts w:ascii="Arial" w:hAnsi="Arial" w:cs="Arial"/>
          <w:sz w:val="20"/>
          <w:szCs w:val="20"/>
        </w:rPr>
      </w:pPr>
      <w:r w:rsidRPr="00A13168">
        <w:rPr>
          <w:rFonts w:ascii="Arial" w:hAnsi="Arial" w:cs="Arial"/>
          <w:sz w:val="20"/>
          <w:szCs w:val="20"/>
        </w:rPr>
        <w:t xml:space="preserve">Failure to transport waste water in a sealed container will </w:t>
      </w:r>
      <w:r>
        <w:rPr>
          <w:rFonts w:ascii="Arial" w:hAnsi="Arial" w:cs="Arial"/>
          <w:sz w:val="20"/>
          <w:szCs w:val="20"/>
        </w:rPr>
        <w:t>result in a fine to the Trader</w:t>
      </w:r>
    </w:p>
    <w:p w14:paraId="55534479" w14:textId="7C1A7450" w:rsidR="00861963" w:rsidRDefault="00861963" w:rsidP="00861963">
      <w:pPr>
        <w:pStyle w:val="ListParagraph"/>
        <w:numPr>
          <w:ilvl w:val="0"/>
          <w:numId w:val="14"/>
        </w:numPr>
        <w:spacing w:after="0" w:line="240" w:lineRule="auto"/>
        <w:jc w:val="both"/>
        <w:rPr>
          <w:rFonts w:ascii="Arial" w:hAnsi="Arial" w:cs="Arial"/>
          <w:b/>
          <w:color w:val="0000FF"/>
          <w:sz w:val="20"/>
          <w:szCs w:val="20"/>
        </w:rPr>
      </w:pPr>
      <w:r w:rsidRPr="00B6048C">
        <w:rPr>
          <w:rFonts w:ascii="Arial" w:hAnsi="Arial" w:cs="Arial"/>
          <w:sz w:val="20"/>
          <w:szCs w:val="20"/>
        </w:rPr>
        <w:t>Acce</w:t>
      </w:r>
      <w:r w:rsidR="006801EA" w:rsidRPr="00B6048C">
        <w:rPr>
          <w:rFonts w:ascii="Arial" w:hAnsi="Arial" w:cs="Arial"/>
          <w:sz w:val="20"/>
          <w:szCs w:val="20"/>
        </w:rPr>
        <w:t>ss to a water tap is provided</w:t>
      </w:r>
      <w:r w:rsidR="00B6048C">
        <w:rPr>
          <w:rFonts w:ascii="Arial" w:hAnsi="Arial" w:cs="Arial"/>
          <w:sz w:val="20"/>
          <w:szCs w:val="20"/>
        </w:rPr>
        <w:t>. You will be shown where this is</w:t>
      </w:r>
    </w:p>
    <w:p w14:paraId="2E3CBFA4" w14:textId="5EC124A2" w:rsidR="00E0639B" w:rsidRDefault="00E0639B" w:rsidP="00861963">
      <w:pPr>
        <w:pStyle w:val="ListParagraph"/>
        <w:numPr>
          <w:ilvl w:val="0"/>
          <w:numId w:val="14"/>
        </w:numPr>
        <w:spacing w:after="0" w:line="240" w:lineRule="auto"/>
        <w:jc w:val="both"/>
        <w:rPr>
          <w:rFonts w:ascii="Arial" w:hAnsi="Arial" w:cs="Arial"/>
          <w:sz w:val="20"/>
          <w:szCs w:val="20"/>
        </w:rPr>
      </w:pPr>
      <w:r w:rsidRPr="006801EA">
        <w:rPr>
          <w:rFonts w:ascii="Arial" w:hAnsi="Arial" w:cs="Arial"/>
          <w:sz w:val="20"/>
          <w:szCs w:val="20"/>
        </w:rPr>
        <w:t>All catering units should have 2 sinks. One for cleaning and one for handwash, depending on the nature of your trade</w:t>
      </w:r>
    </w:p>
    <w:p w14:paraId="760994CC" w14:textId="77777777" w:rsidR="00AD44E9" w:rsidRDefault="00AD44E9" w:rsidP="00B6048C">
      <w:pPr>
        <w:jc w:val="both"/>
        <w:rPr>
          <w:rFonts w:ascii="Arial" w:hAnsi="Arial" w:cs="Arial"/>
          <w:b/>
          <w:sz w:val="20"/>
          <w:szCs w:val="20"/>
        </w:rPr>
      </w:pPr>
    </w:p>
    <w:p w14:paraId="2CAC24D4" w14:textId="09BB6B21" w:rsidR="00B6048C" w:rsidRPr="00AD44E9" w:rsidRDefault="00E4188B" w:rsidP="00B6048C">
      <w:pPr>
        <w:jc w:val="both"/>
        <w:rPr>
          <w:rFonts w:ascii="Arial" w:hAnsi="Arial" w:cs="Arial"/>
          <w:b/>
          <w:sz w:val="20"/>
          <w:szCs w:val="20"/>
        </w:rPr>
      </w:pPr>
      <w:r w:rsidRPr="00E4188B">
        <w:rPr>
          <w:rFonts w:ascii="Arial" w:hAnsi="Arial" w:cs="Arial"/>
          <w:b/>
          <w:sz w:val="20"/>
          <w:szCs w:val="20"/>
        </w:rPr>
        <w:t>Accidents/First Aid</w:t>
      </w:r>
      <w:r w:rsidR="0060048A">
        <w:rPr>
          <w:rFonts w:ascii="Arial" w:hAnsi="Arial" w:cs="Arial"/>
          <w:b/>
          <w:sz w:val="20"/>
          <w:szCs w:val="20"/>
        </w:rPr>
        <w:t xml:space="preserve"> </w:t>
      </w:r>
    </w:p>
    <w:p w14:paraId="458D556C" w14:textId="630DA97D" w:rsidR="00E4188B" w:rsidRPr="00B6048C" w:rsidRDefault="00E4188B" w:rsidP="00B6048C">
      <w:pPr>
        <w:pStyle w:val="ListParagraph"/>
        <w:numPr>
          <w:ilvl w:val="0"/>
          <w:numId w:val="43"/>
        </w:numPr>
        <w:jc w:val="both"/>
        <w:rPr>
          <w:rFonts w:ascii="Arial" w:hAnsi="Arial" w:cs="Arial"/>
          <w:sz w:val="20"/>
          <w:szCs w:val="20"/>
        </w:rPr>
      </w:pPr>
      <w:r w:rsidRPr="00B6048C">
        <w:rPr>
          <w:rFonts w:ascii="Arial" w:hAnsi="Arial" w:cs="Arial"/>
          <w:sz w:val="20"/>
          <w:szCs w:val="20"/>
        </w:rPr>
        <w:t>In the event of an accident which requires assistance</w:t>
      </w:r>
      <w:r w:rsidR="0008178D" w:rsidRPr="00B6048C">
        <w:rPr>
          <w:rFonts w:ascii="Arial" w:hAnsi="Arial" w:cs="Arial"/>
          <w:sz w:val="20"/>
          <w:szCs w:val="20"/>
        </w:rPr>
        <w:t xml:space="preserve">, Traders should alert The </w:t>
      </w:r>
      <w:r w:rsidRPr="00B6048C">
        <w:rPr>
          <w:rFonts w:ascii="Arial" w:hAnsi="Arial" w:cs="Arial"/>
          <w:sz w:val="20"/>
          <w:szCs w:val="20"/>
        </w:rPr>
        <w:t xml:space="preserve">Yard </w:t>
      </w:r>
      <w:r w:rsidR="0008178D" w:rsidRPr="00B6048C">
        <w:rPr>
          <w:rFonts w:ascii="Arial" w:hAnsi="Arial" w:cs="Arial"/>
          <w:sz w:val="20"/>
          <w:szCs w:val="20"/>
        </w:rPr>
        <w:t xml:space="preserve">Duty </w:t>
      </w:r>
      <w:r w:rsidRPr="00B6048C">
        <w:rPr>
          <w:rFonts w:ascii="Arial" w:hAnsi="Arial" w:cs="Arial"/>
          <w:sz w:val="20"/>
          <w:szCs w:val="20"/>
        </w:rPr>
        <w:t xml:space="preserve">Manager </w:t>
      </w:r>
    </w:p>
    <w:p w14:paraId="3A252418" w14:textId="6D050F76" w:rsidR="0008178D" w:rsidRPr="00B6048C" w:rsidRDefault="004120AE" w:rsidP="00E4188B">
      <w:pPr>
        <w:pStyle w:val="ListParagraph"/>
        <w:numPr>
          <w:ilvl w:val="0"/>
          <w:numId w:val="11"/>
        </w:numPr>
        <w:spacing w:after="0" w:line="240" w:lineRule="auto"/>
        <w:jc w:val="both"/>
        <w:rPr>
          <w:rFonts w:ascii="Arial" w:hAnsi="Arial" w:cs="Arial"/>
          <w:sz w:val="20"/>
          <w:szCs w:val="20"/>
        </w:rPr>
      </w:pPr>
      <w:r>
        <w:rPr>
          <w:rFonts w:ascii="Arial" w:hAnsi="Arial" w:cs="Arial"/>
          <w:sz w:val="20"/>
          <w:szCs w:val="20"/>
        </w:rPr>
        <w:t>All near misses must be</w:t>
      </w:r>
      <w:r w:rsidR="0008178D" w:rsidRPr="00B6048C">
        <w:rPr>
          <w:rFonts w:ascii="Arial" w:hAnsi="Arial" w:cs="Arial"/>
          <w:sz w:val="20"/>
          <w:szCs w:val="20"/>
        </w:rPr>
        <w:t xml:space="preserve"> reported to The Yard </w:t>
      </w:r>
      <w:r w:rsidR="00646370">
        <w:rPr>
          <w:rFonts w:ascii="Arial" w:hAnsi="Arial" w:cs="Arial"/>
          <w:sz w:val="20"/>
          <w:szCs w:val="20"/>
        </w:rPr>
        <w:t xml:space="preserve">Market </w:t>
      </w:r>
      <w:r w:rsidR="0008178D" w:rsidRPr="00B6048C">
        <w:rPr>
          <w:rFonts w:ascii="Arial" w:hAnsi="Arial" w:cs="Arial"/>
          <w:sz w:val="20"/>
          <w:szCs w:val="20"/>
        </w:rPr>
        <w:t>Duty Manager</w:t>
      </w:r>
    </w:p>
    <w:p w14:paraId="5A12E700" w14:textId="4F39BEB3" w:rsidR="00E4188B" w:rsidRPr="00B6048C" w:rsidRDefault="0008178D" w:rsidP="00E4188B">
      <w:pPr>
        <w:pStyle w:val="ListParagraph"/>
        <w:numPr>
          <w:ilvl w:val="0"/>
          <w:numId w:val="11"/>
        </w:numPr>
        <w:spacing w:after="0" w:line="240" w:lineRule="auto"/>
        <w:jc w:val="both"/>
        <w:rPr>
          <w:rFonts w:ascii="Arial" w:hAnsi="Arial" w:cs="Arial"/>
          <w:sz w:val="20"/>
          <w:szCs w:val="20"/>
        </w:rPr>
      </w:pPr>
      <w:r w:rsidRPr="00B6048C">
        <w:rPr>
          <w:rFonts w:ascii="Arial" w:hAnsi="Arial" w:cs="Arial"/>
          <w:sz w:val="20"/>
          <w:szCs w:val="20"/>
        </w:rPr>
        <w:t>For First Aid f</w:t>
      </w:r>
      <w:r w:rsidR="00E4188B" w:rsidRPr="00B6048C">
        <w:rPr>
          <w:rFonts w:ascii="Arial" w:hAnsi="Arial" w:cs="Arial"/>
          <w:sz w:val="20"/>
          <w:szCs w:val="20"/>
        </w:rPr>
        <w:t>or minor acc</w:t>
      </w:r>
      <w:r w:rsidRPr="00B6048C">
        <w:rPr>
          <w:rFonts w:ascii="Arial" w:hAnsi="Arial" w:cs="Arial"/>
          <w:sz w:val="20"/>
          <w:szCs w:val="20"/>
        </w:rPr>
        <w:t xml:space="preserve">idents, please contact The </w:t>
      </w:r>
      <w:r w:rsidR="00E4188B" w:rsidRPr="00B6048C">
        <w:rPr>
          <w:rFonts w:ascii="Arial" w:hAnsi="Arial" w:cs="Arial"/>
          <w:sz w:val="20"/>
          <w:szCs w:val="20"/>
        </w:rPr>
        <w:t xml:space="preserve">Yard </w:t>
      </w:r>
      <w:r w:rsidR="00646370">
        <w:rPr>
          <w:rFonts w:ascii="Arial" w:hAnsi="Arial" w:cs="Arial"/>
          <w:sz w:val="20"/>
          <w:szCs w:val="20"/>
        </w:rPr>
        <w:t xml:space="preserve">Market </w:t>
      </w:r>
      <w:r w:rsidRPr="00B6048C">
        <w:rPr>
          <w:rFonts w:ascii="Arial" w:hAnsi="Arial" w:cs="Arial"/>
          <w:sz w:val="20"/>
          <w:szCs w:val="20"/>
        </w:rPr>
        <w:t xml:space="preserve">Duty </w:t>
      </w:r>
      <w:r w:rsidR="00E4188B" w:rsidRPr="00B6048C">
        <w:rPr>
          <w:rFonts w:ascii="Arial" w:hAnsi="Arial" w:cs="Arial"/>
          <w:sz w:val="20"/>
          <w:szCs w:val="20"/>
        </w:rPr>
        <w:t>Manager. If furth</w:t>
      </w:r>
      <w:r w:rsidRPr="00B6048C">
        <w:rPr>
          <w:rFonts w:ascii="Arial" w:hAnsi="Arial" w:cs="Arial"/>
          <w:sz w:val="20"/>
          <w:szCs w:val="20"/>
        </w:rPr>
        <w:t>er assistance is required, The Y</w:t>
      </w:r>
      <w:r w:rsidR="00E4188B" w:rsidRPr="00B6048C">
        <w:rPr>
          <w:rFonts w:ascii="Arial" w:hAnsi="Arial" w:cs="Arial"/>
          <w:sz w:val="20"/>
          <w:szCs w:val="20"/>
        </w:rPr>
        <w:t xml:space="preserve">ard </w:t>
      </w:r>
      <w:r w:rsidR="00646370">
        <w:rPr>
          <w:rFonts w:ascii="Arial" w:hAnsi="Arial" w:cs="Arial"/>
          <w:sz w:val="20"/>
          <w:szCs w:val="20"/>
        </w:rPr>
        <w:t xml:space="preserve">Market </w:t>
      </w:r>
      <w:r w:rsidRPr="00B6048C">
        <w:rPr>
          <w:rFonts w:ascii="Arial" w:hAnsi="Arial" w:cs="Arial"/>
          <w:sz w:val="20"/>
          <w:szCs w:val="20"/>
        </w:rPr>
        <w:t xml:space="preserve">Duty </w:t>
      </w:r>
      <w:r w:rsidR="00E4188B" w:rsidRPr="00B6048C">
        <w:rPr>
          <w:rFonts w:ascii="Arial" w:hAnsi="Arial" w:cs="Arial"/>
          <w:sz w:val="20"/>
          <w:szCs w:val="20"/>
        </w:rPr>
        <w:t>Manager will call for an ambulance</w:t>
      </w:r>
    </w:p>
    <w:p w14:paraId="607EBC5D" w14:textId="77777777" w:rsidR="00E231CC" w:rsidRPr="00B6048C" w:rsidRDefault="00E231CC" w:rsidP="00E4188B">
      <w:pPr>
        <w:jc w:val="both"/>
        <w:rPr>
          <w:rFonts w:ascii="Arial" w:eastAsia="Calibri" w:hAnsi="Arial" w:cs="Arial"/>
          <w:sz w:val="20"/>
          <w:szCs w:val="20"/>
          <w:lang w:val="en-US"/>
        </w:rPr>
      </w:pPr>
    </w:p>
    <w:p w14:paraId="0670B35A" w14:textId="3A918508" w:rsidR="00E231CC" w:rsidRPr="00E231CC" w:rsidRDefault="00E231CC" w:rsidP="0092442F">
      <w:pPr>
        <w:jc w:val="both"/>
        <w:rPr>
          <w:rFonts w:ascii="Arial" w:hAnsi="Arial" w:cs="Arial"/>
          <w:b/>
          <w:sz w:val="20"/>
          <w:szCs w:val="20"/>
        </w:rPr>
      </w:pPr>
      <w:r w:rsidRPr="00E231CC">
        <w:rPr>
          <w:rFonts w:ascii="Arial" w:hAnsi="Arial" w:cs="Arial"/>
          <w:b/>
          <w:sz w:val="20"/>
          <w:szCs w:val="20"/>
        </w:rPr>
        <w:t>Waste Disposal:</w:t>
      </w:r>
    </w:p>
    <w:p w14:paraId="7A117051" w14:textId="3FD2C3B2" w:rsidR="00FD567D" w:rsidRPr="0060048A" w:rsidRDefault="000A11BD" w:rsidP="0092442F">
      <w:pPr>
        <w:pStyle w:val="ListParagraph"/>
        <w:numPr>
          <w:ilvl w:val="0"/>
          <w:numId w:val="11"/>
        </w:numPr>
        <w:spacing w:after="0" w:line="240" w:lineRule="auto"/>
        <w:jc w:val="both"/>
        <w:rPr>
          <w:rFonts w:ascii="Arial" w:hAnsi="Arial" w:cs="Arial"/>
          <w:color w:val="000000" w:themeColor="text1"/>
          <w:sz w:val="20"/>
          <w:szCs w:val="20"/>
        </w:rPr>
      </w:pPr>
      <w:r w:rsidRPr="0060048A">
        <w:rPr>
          <w:rFonts w:ascii="Arial" w:hAnsi="Arial" w:cs="Arial"/>
          <w:color w:val="000000" w:themeColor="text1"/>
          <w:sz w:val="20"/>
          <w:szCs w:val="20"/>
        </w:rPr>
        <w:t>All cardboard must</w:t>
      </w:r>
      <w:r w:rsidR="00FD567D" w:rsidRPr="0060048A">
        <w:rPr>
          <w:rFonts w:ascii="Arial" w:hAnsi="Arial" w:cs="Arial"/>
          <w:color w:val="000000" w:themeColor="text1"/>
          <w:sz w:val="20"/>
          <w:szCs w:val="20"/>
        </w:rPr>
        <w:t xml:space="preserve"> be flattened and bundled up with string, not loosely disposed of</w:t>
      </w:r>
      <w:r w:rsidR="00F862ED" w:rsidRPr="0060048A">
        <w:rPr>
          <w:rFonts w:ascii="Arial" w:hAnsi="Arial" w:cs="Arial"/>
          <w:color w:val="000000" w:themeColor="text1"/>
          <w:sz w:val="20"/>
          <w:szCs w:val="20"/>
        </w:rPr>
        <w:t xml:space="preserve"> and taken away with you </w:t>
      </w:r>
    </w:p>
    <w:p w14:paraId="0052EA96" w14:textId="444A505A" w:rsidR="00F862ED" w:rsidRPr="0060048A" w:rsidRDefault="000A11BD" w:rsidP="00F862ED">
      <w:pPr>
        <w:pStyle w:val="ListParagraph"/>
        <w:numPr>
          <w:ilvl w:val="0"/>
          <w:numId w:val="11"/>
        </w:numPr>
        <w:spacing w:after="0" w:line="240" w:lineRule="auto"/>
        <w:jc w:val="both"/>
        <w:rPr>
          <w:rFonts w:ascii="Arial" w:hAnsi="Arial" w:cs="Arial"/>
          <w:color w:val="000000" w:themeColor="text1"/>
          <w:sz w:val="20"/>
          <w:szCs w:val="20"/>
        </w:rPr>
      </w:pPr>
      <w:r w:rsidRPr="0060048A">
        <w:rPr>
          <w:rFonts w:ascii="Arial" w:hAnsi="Arial" w:cs="Arial"/>
          <w:color w:val="000000" w:themeColor="text1"/>
          <w:sz w:val="20"/>
          <w:szCs w:val="20"/>
        </w:rPr>
        <w:t>All rubbish must be bagg</w:t>
      </w:r>
      <w:r w:rsidR="00762589" w:rsidRPr="0060048A">
        <w:rPr>
          <w:rFonts w:ascii="Arial" w:hAnsi="Arial" w:cs="Arial"/>
          <w:color w:val="000000" w:themeColor="text1"/>
          <w:sz w:val="20"/>
          <w:szCs w:val="20"/>
        </w:rPr>
        <w:t xml:space="preserve">ed </w:t>
      </w:r>
      <w:r w:rsidR="00F862ED" w:rsidRPr="0060048A">
        <w:rPr>
          <w:rFonts w:ascii="Arial" w:hAnsi="Arial" w:cs="Arial"/>
          <w:color w:val="000000" w:themeColor="text1"/>
          <w:sz w:val="20"/>
          <w:szCs w:val="20"/>
        </w:rPr>
        <w:t xml:space="preserve">and taken away with you </w:t>
      </w:r>
    </w:p>
    <w:p w14:paraId="020E6A9B" w14:textId="31AD2C2C" w:rsidR="00C4006F" w:rsidRPr="0060048A" w:rsidRDefault="00C4006F" w:rsidP="00F862ED">
      <w:pPr>
        <w:pStyle w:val="ListParagraph"/>
        <w:numPr>
          <w:ilvl w:val="0"/>
          <w:numId w:val="11"/>
        </w:numPr>
        <w:spacing w:after="0" w:line="240" w:lineRule="auto"/>
        <w:jc w:val="both"/>
        <w:rPr>
          <w:rFonts w:ascii="Arial" w:hAnsi="Arial" w:cs="Arial"/>
          <w:color w:val="000000" w:themeColor="text1"/>
          <w:sz w:val="20"/>
          <w:szCs w:val="20"/>
        </w:rPr>
      </w:pPr>
      <w:r w:rsidRPr="0060048A">
        <w:rPr>
          <w:rFonts w:ascii="Arial" w:hAnsi="Arial" w:cs="Arial"/>
          <w:color w:val="000000" w:themeColor="text1"/>
          <w:sz w:val="20"/>
          <w:szCs w:val="20"/>
        </w:rPr>
        <w:t xml:space="preserve">All waste and combustibles must be stored correctly away from sources of ignition </w:t>
      </w:r>
    </w:p>
    <w:p w14:paraId="249FB893" w14:textId="488E5EC1" w:rsidR="00E231CC" w:rsidRPr="00E231CC" w:rsidRDefault="00E231CC" w:rsidP="0092442F">
      <w:pPr>
        <w:pStyle w:val="ListParagraph"/>
        <w:numPr>
          <w:ilvl w:val="0"/>
          <w:numId w:val="11"/>
        </w:numPr>
        <w:spacing w:after="0" w:line="240" w:lineRule="auto"/>
        <w:jc w:val="both"/>
        <w:rPr>
          <w:rFonts w:ascii="Arial" w:hAnsi="Arial" w:cs="Arial"/>
          <w:sz w:val="20"/>
          <w:szCs w:val="20"/>
        </w:rPr>
      </w:pPr>
      <w:r w:rsidRPr="00E231CC">
        <w:rPr>
          <w:rFonts w:ascii="Arial" w:hAnsi="Arial" w:cs="Arial"/>
          <w:sz w:val="20"/>
          <w:szCs w:val="20"/>
        </w:rPr>
        <w:t xml:space="preserve">Traders that generate </w:t>
      </w:r>
      <w:r w:rsidR="00A4404A">
        <w:rPr>
          <w:rFonts w:ascii="Arial" w:hAnsi="Arial" w:cs="Arial"/>
          <w:sz w:val="20"/>
          <w:szCs w:val="20"/>
        </w:rPr>
        <w:t xml:space="preserve">fat and </w:t>
      </w:r>
      <w:r w:rsidRPr="00E231CC">
        <w:rPr>
          <w:rFonts w:ascii="Arial" w:hAnsi="Arial" w:cs="Arial"/>
          <w:sz w:val="20"/>
          <w:szCs w:val="20"/>
        </w:rPr>
        <w:t>oil waste are responsible for removing</w:t>
      </w:r>
      <w:r w:rsidR="00861963">
        <w:rPr>
          <w:rFonts w:ascii="Arial" w:hAnsi="Arial" w:cs="Arial"/>
          <w:sz w:val="20"/>
          <w:szCs w:val="20"/>
        </w:rPr>
        <w:t xml:space="preserve"> this from the site </w:t>
      </w:r>
    </w:p>
    <w:p w14:paraId="27F8F4E9" w14:textId="1C16A5C2" w:rsidR="00E231CC" w:rsidRPr="0060048A" w:rsidRDefault="00E231CC" w:rsidP="0092442F">
      <w:pPr>
        <w:pStyle w:val="ListParagraph"/>
        <w:numPr>
          <w:ilvl w:val="0"/>
          <w:numId w:val="11"/>
        </w:numPr>
        <w:spacing w:after="0" w:line="240" w:lineRule="auto"/>
        <w:jc w:val="both"/>
        <w:rPr>
          <w:rFonts w:ascii="Arial" w:hAnsi="Arial" w:cs="Arial"/>
          <w:b/>
          <w:color w:val="0000FF"/>
          <w:sz w:val="20"/>
          <w:szCs w:val="20"/>
        </w:rPr>
      </w:pPr>
      <w:r w:rsidRPr="00B6048C">
        <w:rPr>
          <w:rFonts w:ascii="Arial" w:hAnsi="Arial" w:cs="Arial"/>
          <w:sz w:val="20"/>
          <w:szCs w:val="20"/>
        </w:rPr>
        <w:t>Waste must be separated into food waste, metal, plastic, glass, paper and cardboard for collection</w:t>
      </w:r>
      <w:r w:rsidR="0060048A">
        <w:rPr>
          <w:rFonts w:ascii="Arial" w:hAnsi="Arial" w:cs="Arial"/>
          <w:color w:val="FF0000"/>
          <w:sz w:val="20"/>
          <w:szCs w:val="20"/>
        </w:rPr>
        <w:t xml:space="preserve"> </w:t>
      </w:r>
      <w:r w:rsidR="00B6048C">
        <w:rPr>
          <w:rFonts w:ascii="Arial" w:hAnsi="Arial" w:cs="Arial"/>
          <w:color w:val="FF0000"/>
          <w:sz w:val="20"/>
          <w:szCs w:val="20"/>
        </w:rPr>
        <w:t xml:space="preserve"> </w:t>
      </w:r>
    </w:p>
    <w:p w14:paraId="70209DCB" w14:textId="77777777" w:rsidR="00B6048C" w:rsidRPr="00B6048C" w:rsidRDefault="00E231CC" w:rsidP="0092442F">
      <w:pPr>
        <w:pStyle w:val="ListParagraph"/>
        <w:numPr>
          <w:ilvl w:val="0"/>
          <w:numId w:val="11"/>
        </w:numPr>
        <w:spacing w:after="0" w:line="240" w:lineRule="auto"/>
        <w:jc w:val="both"/>
        <w:rPr>
          <w:rFonts w:ascii="Arial" w:hAnsi="Arial" w:cs="Arial"/>
          <w:color w:val="000000" w:themeColor="text1"/>
          <w:sz w:val="20"/>
          <w:szCs w:val="20"/>
        </w:rPr>
      </w:pPr>
      <w:proofErr w:type="gramStart"/>
      <w:r w:rsidRPr="00B6048C">
        <w:rPr>
          <w:rFonts w:ascii="Arial" w:hAnsi="Arial" w:cs="Arial"/>
          <w:color w:val="000000" w:themeColor="text1"/>
          <w:sz w:val="20"/>
          <w:szCs w:val="20"/>
        </w:rPr>
        <w:t>Waste water</w:t>
      </w:r>
      <w:proofErr w:type="gramEnd"/>
      <w:r w:rsidRPr="00B6048C">
        <w:rPr>
          <w:rFonts w:ascii="Arial" w:hAnsi="Arial" w:cs="Arial"/>
          <w:color w:val="000000" w:themeColor="text1"/>
          <w:sz w:val="20"/>
          <w:szCs w:val="20"/>
        </w:rPr>
        <w:t xml:space="preserve"> must be transported in a sealed container to the </w:t>
      </w:r>
      <w:r w:rsidR="000A11BD" w:rsidRPr="00B6048C">
        <w:rPr>
          <w:rFonts w:ascii="Arial" w:hAnsi="Arial" w:cs="Arial"/>
          <w:color w:val="000000" w:themeColor="text1"/>
          <w:sz w:val="20"/>
          <w:szCs w:val="20"/>
        </w:rPr>
        <w:t>central</w:t>
      </w:r>
      <w:r w:rsidR="00F862ED" w:rsidRPr="00B6048C">
        <w:rPr>
          <w:rFonts w:ascii="Arial" w:hAnsi="Arial" w:cs="Arial"/>
          <w:color w:val="000000" w:themeColor="text1"/>
          <w:sz w:val="20"/>
          <w:szCs w:val="20"/>
        </w:rPr>
        <w:t xml:space="preserve"> waste </w:t>
      </w:r>
      <w:r w:rsidR="000A11BD" w:rsidRPr="00B6048C">
        <w:rPr>
          <w:rFonts w:ascii="Arial" w:hAnsi="Arial" w:cs="Arial"/>
          <w:color w:val="000000" w:themeColor="text1"/>
          <w:sz w:val="20"/>
          <w:szCs w:val="20"/>
        </w:rPr>
        <w:t>disposal area, back of house</w:t>
      </w:r>
      <w:r w:rsidR="0060048A" w:rsidRPr="00B6048C">
        <w:rPr>
          <w:rFonts w:ascii="Arial" w:hAnsi="Arial" w:cs="Arial"/>
          <w:color w:val="000000" w:themeColor="text1"/>
          <w:sz w:val="20"/>
          <w:szCs w:val="20"/>
        </w:rPr>
        <w:t xml:space="preserve"> </w:t>
      </w:r>
    </w:p>
    <w:p w14:paraId="7C5AE530" w14:textId="77777777" w:rsidR="00E231CC" w:rsidRPr="00E231CC" w:rsidRDefault="00E231CC" w:rsidP="0092442F">
      <w:pPr>
        <w:jc w:val="both"/>
        <w:rPr>
          <w:rFonts w:ascii="Arial" w:hAnsi="Arial" w:cs="Arial"/>
          <w:b/>
          <w:sz w:val="20"/>
          <w:szCs w:val="20"/>
        </w:rPr>
      </w:pPr>
    </w:p>
    <w:p w14:paraId="773246A3" w14:textId="168D7CE9" w:rsidR="00036069" w:rsidRPr="00036069" w:rsidRDefault="00E231CC" w:rsidP="00036069">
      <w:pPr>
        <w:jc w:val="both"/>
        <w:rPr>
          <w:rFonts w:ascii="Arial" w:hAnsi="Arial" w:cs="Arial"/>
          <w:b/>
          <w:sz w:val="20"/>
          <w:szCs w:val="20"/>
        </w:rPr>
      </w:pPr>
      <w:r w:rsidRPr="00E231CC">
        <w:rPr>
          <w:rFonts w:ascii="Arial" w:hAnsi="Arial" w:cs="Arial"/>
          <w:b/>
          <w:sz w:val="20"/>
          <w:szCs w:val="20"/>
        </w:rPr>
        <w:t xml:space="preserve">Other Information: </w:t>
      </w:r>
    </w:p>
    <w:p w14:paraId="448300AF" w14:textId="05009DE1" w:rsidR="00E231CC" w:rsidRPr="00E231CC" w:rsidRDefault="00E231CC" w:rsidP="0092442F">
      <w:pPr>
        <w:pStyle w:val="ListParagraph"/>
        <w:numPr>
          <w:ilvl w:val="0"/>
          <w:numId w:val="10"/>
        </w:numPr>
        <w:spacing w:after="0" w:line="240" w:lineRule="auto"/>
        <w:jc w:val="both"/>
        <w:rPr>
          <w:rFonts w:ascii="Arial" w:hAnsi="Arial" w:cs="Arial"/>
          <w:sz w:val="20"/>
          <w:szCs w:val="20"/>
        </w:rPr>
      </w:pPr>
      <w:r w:rsidRPr="00E231CC">
        <w:rPr>
          <w:rFonts w:ascii="Arial" w:hAnsi="Arial" w:cs="Arial"/>
          <w:sz w:val="20"/>
          <w:szCs w:val="20"/>
        </w:rPr>
        <w:t xml:space="preserve">Storage is not available </w:t>
      </w:r>
      <w:r w:rsidR="00426413">
        <w:rPr>
          <w:rFonts w:ascii="Arial" w:hAnsi="Arial" w:cs="Arial"/>
          <w:sz w:val="20"/>
          <w:szCs w:val="20"/>
        </w:rPr>
        <w:t xml:space="preserve">onsite at The Yard </w:t>
      </w:r>
      <w:r w:rsidR="00646370">
        <w:rPr>
          <w:rFonts w:ascii="Arial" w:hAnsi="Arial" w:cs="Arial"/>
          <w:sz w:val="20"/>
          <w:szCs w:val="20"/>
        </w:rPr>
        <w:t>Market</w:t>
      </w:r>
    </w:p>
    <w:p w14:paraId="478B54B7" w14:textId="07764258" w:rsidR="00E231CC" w:rsidRPr="00E231CC" w:rsidRDefault="00E231CC" w:rsidP="0092442F">
      <w:pPr>
        <w:pStyle w:val="ListParagraph"/>
        <w:numPr>
          <w:ilvl w:val="0"/>
          <w:numId w:val="10"/>
        </w:numPr>
        <w:spacing w:after="0" w:line="240" w:lineRule="auto"/>
        <w:jc w:val="both"/>
        <w:rPr>
          <w:rFonts w:ascii="Arial" w:hAnsi="Arial" w:cs="Arial"/>
          <w:sz w:val="20"/>
          <w:szCs w:val="20"/>
        </w:rPr>
      </w:pPr>
      <w:r w:rsidRPr="00E231CC">
        <w:rPr>
          <w:rFonts w:ascii="Arial" w:hAnsi="Arial" w:cs="Arial"/>
          <w:sz w:val="20"/>
          <w:szCs w:val="20"/>
        </w:rPr>
        <w:t>Traders’ goods and possessions remain their responsibility. Please make sure your possessions are kept safe at all times. Any loss or damages to Traders proper</w:t>
      </w:r>
      <w:r w:rsidR="00426413">
        <w:rPr>
          <w:rFonts w:ascii="Arial" w:hAnsi="Arial" w:cs="Arial"/>
          <w:sz w:val="20"/>
          <w:szCs w:val="20"/>
        </w:rPr>
        <w:t>ty is their sole responsibility</w:t>
      </w:r>
    </w:p>
    <w:p w14:paraId="265416D0" w14:textId="3A83CDF9" w:rsidR="00E231CC" w:rsidRPr="00E231CC" w:rsidRDefault="00E231CC" w:rsidP="0092442F">
      <w:pPr>
        <w:pStyle w:val="ListParagraph"/>
        <w:numPr>
          <w:ilvl w:val="0"/>
          <w:numId w:val="10"/>
        </w:numPr>
        <w:spacing w:after="0" w:line="240" w:lineRule="auto"/>
        <w:jc w:val="both"/>
        <w:rPr>
          <w:rFonts w:ascii="Arial" w:hAnsi="Arial" w:cs="Arial"/>
          <w:sz w:val="20"/>
          <w:szCs w:val="20"/>
        </w:rPr>
      </w:pPr>
      <w:r w:rsidRPr="00E231CC">
        <w:rPr>
          <w:rFonts w:ascii="Arial" w:hAnsi="Arial" w:cs="Arial"/>
          <w:sz w:val="20"/>
          <w:szCs w:val="20"/>
        </w:rPr>
        <w:t xml:space="preserve">Traders must be aware that there may be other products within The </w:t>
      </w:r>
      <w:r w:rsidR="00426413">
        <w:rPr>
          <w:rFonts w:ascii="Arial" w:hAnsi="Arial" w:cs="Arial"/>
          <w:sz w:val="20"/>
          <w:szCs w:val="20"/>
        </w:rPr>
        <w:t xml:space="preserve">Yard </w:t>
      </w:r>
      <w:r w:rsidR="00646370">
        <w:rPr>
          <w:rFonts w:ascii="Arial" w:hAnsi="Arial" w:cs="Arial"/>
          <w:sz w:val="20"/>
          <w:szCs w:val="20"/>
        </w:rPr>
        <w:t xml:space="preserve">Market </w:t>
      </w:r>
      <w:r w:rsidR="0008178D">
        <w:rPr>
          <w:rFonts w:ascii="Arial" w:hAnsi="Arial" w:cs="Arial"/>
          <w:sz w:val="20"/>
          <w:szCs w:val="20"/>
        </w:rPr>
        <w:t xml:space="preserve">which are </w:t>
      </w:r>
      <w:proofErr w:type="gramStart"/>
      <w:r w:rsidR="0008178D">
        <w:rPr>
          <w:rFonts w:ascii="Arial" w:hAnsi="Arial" w:cs="Arial"/>
          <w:sz w:val="20"/>
          <w:szCs w:val="20"/>
        </w:rPr>
        <w:t>similar to</w:t>
      </w:r>
      <w:proofErr w:type="gramEnd"/>
      <w:r w:rsidR="0008178D">
        <w:rPr>
          <w:rFonts w:ascii="Arial" w:hAnsi="Arial" w:cs="Arial"/>
          <w:sz w:val="20"/>
          <w:szCs w:val="20"/>
        </w:rPr>
        <w:t xml:space="preserve"> theirs</w:t>
      </w:r>
    </w:p>
    <w:p w14:paraId="02FBDEB1" w14:textId="046F4489" w:rsidR="00E231CC" w:rsidRPr="00E231CC" w:rsidRDefault="00E231CC" w:rsidP="0092442F">
      <w:pPr>
        <w:pStyle w:val="ListParagraph"/>
        <w:numPr>
          <w:ilvl w:val="0"/>
          <w:numId w:val="10"/>
        </w:numPr>
        <w:spacing w:after="0" w:line="240" w:lineRule="auto"/>
        <w:jc w:val="both"/>
        <w:rPr>
          <w:rFonts w:ascii="Arial" w:hAnsi="Arial" w:cs="Arial"/>
          <w:sz w:val="20"/>
          <w:szCs w:val="20"/>
        </w:rPr>
      </w:pPr>
      <w:r w:rsidRPr="00E231CC">
        <w:rPr>
          <w:rFonts w:ascii="Arial" w:hAnsi="Arial" w:cs="Arial"/>
          <w:sz w:val="20"/>
          <w:szCs w:val="20"/>
        </w:rPr>
        <w:t xml:space="preserve">Traders must adhere to all weights and measures </w:t>
      </w:r>
      <w:r w:rsidR="00426413">
        <w:rPr>
          <w:rFonts w:ascii="Arial" w:hAnsi="Arial" w:cs="Arial"/>
          <w:sz w:val="20"/>
          <w:szCs w:val="20"/>
        </w:rPr>
        <w:t>stipulations as required by law</w:t>
      </w:r>
    </w:p>
    <w:p w14:paraId="166D87F7" w14:textId="7F0B073D" w:rsidR="00740FF3" w:rsidRDefault="00E231CC" w:rsidP="00740FF3">
      <w:pPr>
        <w:numPr>
          <w:ilvl w:val="0"/>
          <w:numId w:val="10"/>
        </w:numPr>
        <w:jc w:val="both"/>
        <w:rPr>
          <w:rFonts w:ascii="Arial" w:hAnsi="Arial" w:cs="Arial"/>
          <w:sz w:val="20"/>
          <w:szCs w:val="20"/>
        </w:rPr>
      </w:pPr>
      <w:r w:rsidRPr="00E231CC">
        <w:rPr>
          <w:rFonts w:ascii="Arial" w:hAnsi="Arial" w:cs="Arial"/>
          <w:sz w:val="20"/>
          <w:szCs w:val="20"/>
        </w:rPr>
        <w:t>Traders must</w:t>
      </w:r>
      <w:r w:rsidR="00426413">
        <w:rPr>
          <w:rFonts w:ascii="Arial" w:hAnsi="Arial" w:cs="Arial"/>
          <w:sz w:val="20"/>
          <w:szCs w:val="20"/>
        </w:rPr>
        <w:t xml:space="preserve"> not touch or tamper with The Yard</w:t>
      </w:r>
      <w:r w:rsidR="00646370">
        <w:rPr>
          <w:rFonts w:ascii="Arial" w:hAnsi="Arial" w:cs="Arial"/>
          <w:sz w:val="20"/>
          <w:szCs w:val="20"/>
        </w:rPr>
        <w:t xml:space="preserve"> Market’s </w:t>
      </w:r>
      <w:r w:rsidR="00426413">
        <w:rPr>
          <w:rFonts w:ascii="Arial" w:hAnsi="Arial" w:cs="Arial"/>
          <w:sz w:val="20"/>
          <w:szCs w:val="20"/>
        </w:rPr>
        <w:t>t</w:t>
      </w:r>
      <w:r w:rsidRPr="00E231CC">
        <w:rPr>
          <w:rFonts w:ascii="Arial" w:hAnsi="Arial" w:cs="Arial"/>
          <w:sz w:val="20"/>
          <w:szCs w:val="20"/>
        </w:rPr>
        <w:t>echnical provision</w:t>
      </w:r>
      <w:r w:rsidR="006801EA">
        <w:rPr>
          <w:rFonts w:ascii="Arial" w:hAnsi="Arial" w:cs="Arial"/>
          <w:sz w:val="20"/>
          <w:szCs w:val="20"/>
        </w:rPr>
        <w:t xml:space="preserve">s, this including </w:t>
      </w:r>
      <w:r w:rsidRPr="00E231CC">
        <w:rPr>
          <w:rFonts w:ascii="Arial" w:hAnsi="Arial" w:cs="Arial"/>
          <w:sz w:val="20"/>
          <w:szCs w:val="20"/>
        </w:rPr>
        <w:t>speaker</w:t>
      </w:r>
      <w:r w:rsidR="00426413">
        <w:rPr>
          <w:rFonts w:ascii="Arial" w:hAnsi="Arial" w:cs="Arial"/>
          <w:sz w:val="20"/>
          <w:szCs w:val="20"/>
        </w:rPr>
        <w:t xml:space="preserve">s and lights. Please notify The Yard </w:t>
      </w:r>
      <w:r w:rsidR="00646370">
        <w:rPr>
          <w:rFonts w:ascii="Arial" w:hAnsi="Arial" w:cs="Arial"/>
          <w:sz w:val="20"/>
          <w:szCs w:val="20"/>
        </w:rPr>
        <w:t xml:space="preserve">Market </w:t>
      </w:r>
      <w:r w:rsidR="00426413">
        <w:rPr>
          <w:rFonts w:ascii="Arial" w:hAnsi="Arial" w:cs="Arial"/>
          <w:sz w:val="20"/>
          <w:szCs w:val="20"/>
        </w:rPr>
        <w:t>Management</w:t>
      </w:r>
      <w:r w:rsidRPr="00E231CC">
        <w:rPr>
          <w:rFonts w:ascii="Arial" w:hAnsi="Arial" w:cs="Arial"/>
          <w:sz w:val="20"/>
          <w:szCs w:val="20"/>
        </w:rPr>
        <w:t xml:space="preserve"> if </w:t>
      </w:r>
      <w:r w:rsidR="00426413">
        <w:rPr>
          <w:rFonts w:ascii="Arial" w:hAnsi="Arial" w:cs="Arial"/>
          <w:sz w:val="20"/>
          <w:szCs w:val="20"/>
        </w:rPr>
        <w:t>you have an issue with either</w:t>
      </w:r>
    </w:p>
    <w:p w14:paraId="570A87D1" w14:textId="25F11042" w:rsidR="00E231CC" w:rsidRPr="00740FF3" w:rsidRDefault="00740FF3" w:rsidP="00740FF3">
      <w:pPr>
        <w:numPr>
          <w:ilvl w:val="0"/>
          <w:numId w:val="10"/>
        </w:numPr>
        <w:jc w:val="both"/>
        <w:rPr>
          <w:rFonts w:ascii="Arial" w:hAnsi="Arial" w:cs="Arial"/>
          <w:sz w:val="20"/>
          <w:szCs w:val="20"/>
        </w:rPr>
      </w:pPr>
      <w:r w:rsidRPr="00740FF3">
        <w:rPr>
          <w:rFonts w:ascii="Arial" w:hAnsi="Arial" w:cs="Arial"/>
          <w:sz w:val="20"/>
          <w:szCs w:val="20"/>
        </w:rPr>
        <w:t>Liability for takings on the day is that of the Trader</w:t>
      </w:r>
      <w:r>
        <w:rPr>
          <w:rFonts w:ascii="Arial" w:hAnsi="Arial" w:cs="Arial"/>
          <w:sz w:val="20"/>
          <w:szCs w:val="20"/>
        </w:rPr>
        <w:t xml:space="preserve">, The Yard </w:t>
      </w:r>
      <w:r w:rsidRPr="00740FF3">
        <w:rPr>
          <w:rFonts w:ascii="Arial" w:hAnsi="Arial" w:cs="Arial"/>
          <w:sz w:val="20"/>
          <w:szCs w:val="20"/>
        </w:rPr>
        <w:t>acce</w:t>
      </w:r>
      <w:r>
        <w:rPr>
          <w:rFonts w:ascii="Arial" w:hAnsi="Arial" w:cs="Arial"/>
          <w:sz w:val="20"/>
          <w:szCs w:val="20"/>
        </w:rPr>
        <w:t>pts no responsibility for this</w:t>
      </w:r>
    </w:p>
    <w:p w14:paraId="67A9002E" w14:textId="6A82744C" w:rsidR="00762589" w:rsidRDefault="00762589" w:rsidP="0092442F">
      <w:pPr>
        <w:pStyle w:val="ListParagraph"/>
        <w:numPr>
          <w:ilvl w:val="0"/>
          <w:numId w:val="10"/>
        </w:numPr>
        <w:spacing w:after="0" w:line="240" w:lineRule="auto"/>
        <w:jc w:val="both"/>
        <w:rPr>
          <w:rFonts w:ascii="Arial" w:hAnsi="Arial" w:cs="Arial"/>
          <w:sz w:val="20"/>
          <w:szCs w:val="20"/>
        </w:rPr>
      </w:pPr>
      <w:r>
        <w:rPr>
          <w:rFonts w:ascii="Arial" w:hAnsi="Arial" w:cs="Arial"/>
          <w:sz w:val="20"/>
          <w:szCs w:val="20"/>
        </w:rPr>
        <w:lastRenderedPageBreak/>
        <w:t>Traders should not play their own music as live music is being provided by The Yard</w:t>
      </w:r>
      <w:r w:rsidR="00646370">
        <w:rPr>
          <w:rFonts w:ascii="Arial" w:hAnsi="Arial" w:cs="Arial"/>
          <w:sz w:val="20"/>
          <w:szCs w:val="20"/>
        </w:rPr>
        <w:t xml:space="preserve"> Market </w:t>
      </w:r>
    </w:p>
    <w:p w14:paraId="231F4550" w14:textId="444F9EEE" w:rsidR="00781E89" w:rsidRDefault="00E0639B" w:rsidP="00781E89">
      <w:pPr>
        <w:pStyle w:val="ListParagraph"/>
        <w:numPr>
          <w:ilvl w:val="0"/>
          <w:numId w:val="10"/>
        </w:numPr>
        <w:spacing w:after="0" w:line="240" w:lineRule="auto"/>
        <w:jc w:val="both"/>
        <w:rPr>
          <w:rFonts w:ascii="Arial" w:hAnsi="Arial" w:cs="Arial"/>
          <w:sz w:val="20"/>
          <w:szCs w:val="20"/>
        </w:rPr>
      </w:pPr>
      <w:r>
        <w:rPr>
          <w:rFonts w:ascii="Arial" w:hAnsi="Arial" w:cs="Arial"/>
          <w:sz w:val="20"/>
          <w:szCs w:val="20"/>
        </w:rPr>
        <w:t xml:space="preserve">Traders must adhere to all the rules contained within this Operating Rules and Health and Safety Rules and Procedures </w:t>
      </w:r>
      <w:r w:rsidR="00781E89">
        <w:rPr>
          <w:rFonts w:ascii="Arial" w:hAnsi="Arial" w:cs="Arial"/>
          <w:sz w:val="20"/>
          <w:szCs w:val="20"/>
        </w:rPr>
        <w:t>document</w:t>
      </w:r>
    </w:p>
    <w:p w14:paraId="1F7E1F60" w14:textId="007523DC" w:rsidR="00205262" w:rsidRDefault="000A11BD" w:rsidP="00781E89">
      <w:pPr>
        <w:pStyle w:val="ListParagraph"/>
        <w:numPr>
          <w:ilvl w:val="0"/>
          <w:numId w:val="10"/>
        </w:numPr>
        <w:spacing w:after="0" w:line="240" w:lineRule="auto"/>
        <w:jc w:val="both"/>
        <w:rPr>
          <w:rFonts w:ascii="Arial" w:hAnsi="Arial" w:cs="Arial"/>
          <w:sz w:val="20"/>
          <w:szCs w:val="20"/>
        </w:rPr>
      </w:pPr>
      <w:r w:rsidRPr="00781E89">
        <w:rPr>
          <w:rFonts w:ascii="Arial" w:hAnsi="Arial" w:cs="Arial"/>
          <w:sz w:val="20"/>
          <w:szCs w:val="20"/>
        </w:rPr>
        <w:t>Traders must return all documentation and information on the date specified</w:t>
      </w:r>
    </w:p>
    <w:p w14:paraId="079C2FD7" w14:textId="77777777" w:rsidR="00DD2E32" w:rsidRDefault="00DD2E32" w:rsidP="001178E7">
      <w:pPr>
        <w:pStyle w:val="Level1"/>
        <w:adjustRightInd/>
        <w:spacing w:after="0"/>
        <w:jc w:val="left"/>
        <w:outlineLvl w:val="9"/>
        <w:rPr>
          <w:b/>
          <w:szCs w:val="22"/>
        </w:rPr>
      </w:pPr>
    </w:p>
    <w:p w14:paraId="0B65452C" w14:textId="471B5A83" w:rsidR="00DD2E32" w:rsidRPr="00DD2E32" w:rsidRDefault="001178E7" w:rsidP="00DD2E32">
      <w:pPr>
        <w:pStyle w:val="Level1"/>
        <w:adjustRightInd/>
        <w:spacing w:after="0"/>
        <w:jc w:val="left"/>
        <w:outlineLvl w:val="9"/>
        <w:rPr>
          <w:b/>
          <w:szCs w:val="22"/>
        </w:rPr>
      </w:pPr>
      <w:r w:rsidRPr="00072667">
        <w:rPr>
          <w:b/>
          <w:szCs w:val="22"/>
        </w:rPr>
        <w:t>Insurance</w:t>
      </w:r>
    </w:p>
    <w:p w14:paraId="3EA850E1" w14:textId="1033A15F" w:rsidR="00781E89" w:rsidRPr="001178E7" w:rsidRDefault="001178E7" w:rsidP="001178E7">
      <w:pPr>
        <w:pStyle w:val="ListParagraph"/>
        <w:numPr>
          <w:ilvl w:val="0"/>
          <w:numId w:val="37"/>
        </w:numPr>
        <w:jc w:val="both"/>
        <w:rPr>
          <w:rFonts w:ascii="Arial" w:hAnsi="Arial" w:cs="Arial"/>
          <w:sz w:val="20"/>
          <w:szCs w:val="20"/>
        </w:rPr>
      </w:pPr>
      <w:r w:rsidRPr="001178E7">
        <w:rPr>
          <w:rFonts w:ascii="Arial" w:hAnsi="Arial" w:cs="Arial"/>
          <w:sz w:val="20"/>
          <w:szCs w:val="20"/>
        </w:rPr>
        <w:t xml:space="preserve">Stallholders shall free and relieve Yard </w:t>
      </w:r>
      <w:r w:rsidR="00646370">
        <w:rPr>
          <w:rFonts w:ascii="Arial" w:hAnsi="Arial" w:cs="Arial"/>
          <w:sz w:val="20"/>
          <w:szCs w:val="20"/>
        </w:rPr>
        <w:t xml:space="preserve">Market </w:t>
      </w:r>
      <w:r w:rsidRPr="001178E7">
        <w:rPr>
          <w:rFonts w:ascii="Arial" w:hAnsi="Arial" w:cs="Arial"/>
          <w:sz w:val="20"/>
          <w:szCs w:val="20"/>
        </w:rPr>
        <w:t xml:space="preserve">Events and keep it and its officials, servants and agents indemnified against all claims for personal injury whether fatal or otherwise, loss or damage to property or any other losses, damage or expenses, however caused or incurred, which may arise through the occupation and use by the Stallholder of the Subjects.  Stallholders shall take out and keep in force public liability insurance for a minimum of </w:t>
      </w:r>
      <w:r w:rsidR="001414C5">
        <w:rPr>
          <w:rFonts w:ascii="Arial" w:hAnsi="Arial" w:cs="Arial"/>
          <w:sz w:val="20"/>
          <w:szCs w:val="20"/>
        </w:rPr>
        <w:t>ONE</w:t>
      </w:r>
      <w:r w:rsidRPr="001178E7">
        <w:rPr>
          <w:rFonts w:ascii="Arial" w:hAnsi="Arial" w:cs="Arial"/>
          <w:sz w:val="20"/>
          <w:szCs w:val="20"/>
        </w:rPr>
        <w:t xml:space="preserve"> MILLION POUNDS (£</w:t>
      </w:r>
      <w:r w:rsidR="001414C5">
        <w:rPr>
          <w:rFonts w:ascii="Arial" w:hAnsi="Arial" w:cs="Arial"/>
          <w:sz w:val="20"/>
          <w:szCs w:val="20"/>
        </w:rPr>
        <w:t>1</w:t>
      </w:r>
      <w:r w:rsidRPr="001178E7">
        <w:rPr>
          <w:rFonts w:ascii="Arial" w:hAnsi="Arial" w:cs="Arial"/>
          <w:sz w:val="20"/>
          <w:szCs w:val="20"/>
        </w:rPr>
        <w:t xml:space="preserve">,000,000) STERLING with a reputable insurance company to be approved by </w:t>
      </w:r>
      <w:r>
        <w:rPr>
          <w:rFonts w:ascii="Arial" w:hAnsi="Arial" w:cs="Arial"/>
          <w:sz w:val="20"/>
          <w:szCs w:val="20"/>
        </w:rPr>
        <w:t xml:space="preserve">Yard </w:t>
      </w:r>
      <w:r w:rsidR="00646370">
        <w:rPr>
          <w:rFonts w:ascii="Arial" w:hAnsi="Arial" w:cs="Arial"/>
          <w:sz w:val="20"/>
          <w:szCs w:val="20"/>
        </w:rPr>
        <w:t xml:space="preserve">Market </w:t>
      </w:r>
      <w:r>
        <w:rPr>
          <w:rFonts w:ascii="Arial" w:hAnsi="Arial" w:cs="Arial"/>
          <w:sz w:val="20"/>
          <w:szCs w:val="20"/>
        </w:rPr>
        <w:t>E</w:t>
      </w:r>
      <w:r w:rsidRPr="001178E7">
        <w:rPr>
          <w:rFonts w:ascii="Arial" w:hAnsi="Arial" w:cs="Arial"/>
          <w:sz w:val="20"/>
          <w:szCs w:val="20"/>
        </w:rPr>
        <w:t xml:space="preserve">vents and shall supply a copy of the policy and most recent premium receipt to Yard </w:t>
      </w:r>
      <w:r w:rsidR="00646370">
        <w:rPr>
          <w:rFonts w:ascii="Arial" w:hAnsi="Arial" w:cs="Arial"/>
          <w:sz w:val="20"/>
          <w:szCs w:val="20"/>
        </w:rPr>
        <w:t xml:space="preserve">market </w:t>
      </w:r>
      <w:r w:rsidRPr="001178E7">
        <w:rPr>
          <w:rFonts w:ascii="Arial" w:hAnsi="Arial" w:cs="Arial"/>
          <w:sz w:val="20"/>
          <w:szCs w:val="20"/>
        </w:rPr>
        <w:t>Events at the time of bookings</w:t>
      </w:r>
      <w:r>
        <w:rPr>
          <w:rFonts w:ascii="Arial" w:hAnsi="Arial" w:cs="Arial"/>
          <w:sz w:val="20"/>
          <w:szCs w:val="20"/>
        </w:rPr>
        <w:t>.</w:t>
      </w:r>
    </w:p>
    <w:p w14:paraId="1C7A8086" w14:textId="7F6C2FE6" w:rsidR="00781E89" w:rsidRDefault="00740FF3" w:rsidP="00781E89">
      <w:pPr>
        <w:tabs>
          <w:tab w:val="num" w:pos="840"/>
        </w:tabs>
        <w:jc w:val="both"/>
        <w:rPr>
          <w:rFonts w:ascii="Arial" w:hAnsi="Arial" w:cs="Arial"/>
          <w:b/>
          <w:sz w:val="20"/>
          <w:szCs w:val="20"/>
        </w:rPr>
      </w:pPr>
      <w:r w:rsidRPr="00735E80">
        <w:rPr>
          <w:rFonts w:ascii="Arial" w:hAnsi="Arial" w:cs="Arial"/>
          <w:b/>
          <w:sz w:val="20"/>
          <w:szCs w:val="20"/>
        </w:rPr>
        <w:t xml:space="preserve">Cancellation </w:t>
      </w:r>
      <w:r w:rsidR="00C50F50">
        <w:rPr>
          <w:rFonts w:ascii="Arial" w:hAnsi="Arial" w:cs="Arial"/>
          <w:b/>
          <w:sz w:val="20"/>
          <w:szCs w:val="20"/>
        </w:rPr>
        <w:t xml:space="preserve">Policy </w:t>
      </w:r>
      <w:r w:rsidR="0008178D">
        <w:rPr>
          <w:rFonts w:ascii="Arial" w:hAnsi="Arial" w:cs="Arial"/>
          <w:b/>
          <w:sz w:val="20"/>
          <w:szCs w:val="20"/>
        </w:rPr>
        <w:t xml:space="preserve">- </w:t>
      </w:r>
      <w:r w:rsidRPr="00735E80">
        <w:rPr>
          <w:rFonts w:ascii="Arial" w:hAnsi="Arial" w:cs="Arial"/>
          <w:b/>
          <w:sz w:val="20"/>
          <w:szCs w:val="20"/>
        </w:rPr>
        <w:t xml:space="preserve">The Yard </w:t>
      </w:r>
      <w:r w:rsidR="00646370">
        <w:rPr>
          <w:rFonts w:ascii="Arial" w:hAnsi="Arial" w:cs="Arial"/>
          <w:b/>
          <w:sz w:val="20"/>
          <w:szCs w:val="20"/>
        </w:rPr>
        <w:t xml:space="preserve">Market </w:t>
      </w:r>
    </w:p>
    <w:p w14:paraId="33B52ED1" w14:textId="643EC6C3" w:rsidR="00740FF3" w:rsidRDefault="00740FF3" w:rsidP="00781E89">
      <w:pPr>
        <w:pStyle w:val="ListParagraph"/>
        <w:numPr>
          <w:ilvl w:val="0"/>
          <w:numId w:val="37"/>
        </w:numPr>
        <w:tabs>
          <w:tab w:val="num" w:pos="840"/>
        </w:tabs>
        <w:jc w:val="both"/>
        <w:rPr>
          <w:rFonts w:ascii="Arial" w:hAnsi="Arial" w:cs="Arial"/>
          <w:sz w:val="20"/>
          <w:szCs w:val="20"/>
        </w:rPr>
      </w:pPr>
      <w:r w:rsidRPr="00781E89">
        <w:rPr>
          <w:rFonts w:ascii="Arial" w:hAnsi="Arial" w:cs="Arial"/>
          <w:sz w:val="20"/>
          <w:szCs w:val="20"/>
        </w:rPr>
        <w:t xml:space="preserve">The Yard </w:t>
      </w:r>
      <w:r w:rsidR="00646370">
        <w:rPr>
          <w:rFonts w:ascii="Arial" w:hAnsi="Arial" w:cs="Arial"/>
          <w:sz w:val="20"/>
          <w:szCs w:val="20"/>
        </w:rPr>
        <w:t xml:space="preserve">Market </w:t>
      </w:r>
      <w:r w:rsidRPr="00781E89">
        <w:rPr>
          <w:rFonts w:ascii="Arial" w:hAnsi="Arial" w:cs="Arial"/>
          <w:sz w:val="20"/>
          <w:szCs w:val="20"/>
        </w:rPr>
        <w:t>reserve</w:t>
      </w:r>
      <w:r w:rsidR="006801EA" w:rsidRPr="00781E89">
        <w:rPr>
          <w:rFonts w:ascii="Arial" w:hAnsi="Arial" w:cs="Arial"/>
          <w:sz w:val="20"/>
          <w:szCs w:val="20"/>
        </w:rPr>
        <w:t xml:space="preserve">s the right to cancel the event or any part of the event </w:t>
      </w:r>
      <w:r w:rsidRPr="00781E89">
        <w:rPr>
          <w:rFonts w:ascii="Arial" w:hAnsi="Arial" w:cs="Arial"/>
          <w:sz w:val="20"/>
          <w:szCs w:val="20"/>
        </w:rPr>
        <w:t>at any time</w:t>
      </w:r>
      <w:r w:rsidR="006801EA" w:rsidRPr="00781E89">
        <w:rPr>
          <w:rFonts w:ascii="Arial" w:hAnsi="Arial" w:cs="Arial"/>
          <w:sz w:val="20"/>
          <w:szCs w:val="20"/>
        </w:rPr>
        <w:t xml:space="preserve"> without liability to The Yard</w:t>
      </w:r>
      <w:r w:rsidR="00646370">
        <w:rPr>
          <w:rFonts w:ascii="Arial" w:hAnsi="Arial" w:cs="Arial"/>
          <w:sz w:val="20"/>
          <w:szCs w:val="20"/>
        </w:rPr>
        <w:t xml:space="preserve"> Market</w:t>
      </w:r>
      <w:r w:rsidRPr="00781E89">
        <w:rPr>
          <w:rFonts w:ascii="Arial" w:hAnsi="Arial" w:cs="Arial"/>
          <w:sz w:val="20"/>
          <w:szCs w:val="20"/>
        </w:rPr>
        <w:t xml:space="preserve">, the </w:t>
      </w:r>
      <w:proofErr w:type="spellStart"/>
      <w:r w:rsidRPr="00781E89">
        <w:rPr>
          <w:rFonts w:ascii="Arial" w:hAnsi="Arial" w:cs="Arial"/>
          <w:sz w:val="20"/>
          <w:szCs w:val="20"/>
        </w:rPr>
        <w:t>organisation</w:t>
      </w:r>
      <w:proofErr w:type="spellEnd"/>
      <w:r w:rsidRPr="00781E89">
        <w:rPr>
          <w:rFonts w:ascii="Arial" w:hAnsi="Arial" w:cs="Arial"/>
          <w:sz w:val="20"/>
          <w:szCs w:val="20"/>
        </w:rPr>
        <w:t xml:space="preserve"> or its directors if it believes the health and safety of Traders or the public is at risk. </w:t>
      </w:r>
    </w:p>
    <w:p w14:paraId="249DB180" w14:textId="77777777" w:rsidR="00F2784F" w:rsidRDefault="00F2784F" w:rsidP="00F2784F">
      <w:pPr>
        <w:pStyle w:val="ListParagraph"/>
        <w:numPr>
          <w:ilvl w:val="0"/>
          <w:numId w:val="37"/>
        </w:numPr>
        <w:tabs>
          <w:tab w:val="num" w:pos="840"/>
        </w:tabs>
        <w:jc w:val="both"/>
        <w:rPr>
          <w:rFonts w:ascii="Arial" w:hAnsi="Arial" w:cs="Arial"/>
          <w:sz w:val="20"/>
          <w:szCs w:val="20"/>
        </w:rPr>
      </w:pPr>
      <w:r>
        <w:rPr>
          <w:rFonts w:ascii="Arial" w:hAnsi="Arial" w:cs="Arial"/>
          <w:sz w:val="20"/>
          <w:szCs w:val="20"/>
        </w:rPr>
        <w:t xml:space="preserve">If we need to cancel, your payments will be </w:t>
      </w:r>
      <w:proofErr w:type="spellStart"/>
      <w:proofErr w:type="gramStart"/>
      <w:r>
        <w:rPr>
          <w:rFonts w:ascii="Arial" w:hAnsi="Arial" w:cs="Arial"/>
          <w:sz w:val="20"/>
          <w:szCs w:val="20"/>
        </w:rPr>
        <w:t>non refundable</w:t>
      </w:r>
      <w:proofErr w:type="spellEnd"/>
      <w:proofErr w:type="gramEnd"/>
    </w:p>
    <w:p w14:paraId="707105D8" w14:textId="77777777" w:rsidR="00DD2E32" w:rsidRDefault="00740FF3" w:rsidP="00DD2E32">
      <w:pPr>
        <w:pStyle w:val="ListParagraph"/>
        <w:numPr>
          <w:ilvl w:val="0"/>
          <w:numId w:val="37"/>
        </w:numPr>
        <w:tabs>
          <w:tab w:val="num" w:pos="840"/>
        </w:tabs>
        <w:jc w:val="both"/>
        <w:rPr>
          <w:rFonts w:ascii="Arial" w:hAnsi="Arial" w:cs="Arial"/>
          <w:sz w:val="20"/>
          <w:szCs w:val="20"/>
        </w:rPr>
      </w:pPr>
      <w:r w:rsidRPr="00F2784F">
        <w:rPr>
          <w:rFonts w:ascii="Arial" w:hAnsi="Arial" w:cs="Arial"/>
          <w:sz w:val="20"/>
          <w:szCs w:val="20"/>
        </w:rPr>
        <w:t>Traders are advised to carry insurance for loss of earnings due to late cancellation</w:t>
      </w:r>
      <w:r w:rsidR="00F2784F" w:rsidRPr="00F2784F">
        <w:rPr>
          <w:rFonts w:ascii="Arial" w:hAnsi="Arial" w:cs="Arial"/>
          <w:sz w:val="20"/>
          <w:szCs w:val="20"/>
        </w:rPr>
        <w:t>.</w:t>
      </w:r>
    </w:p>
    <w:p w14:paraId="50549324" w14:textId="77777777" w:rsidR="00DD2E32" w:rsidRDefault="00740FF3" w:rsidP="00DD2E32">
      <w:pPr>
        <w:pStyle w:val="ListParagraph"/>
        <w:numPr>
          <w:ilvl w:val="0"/>
          <w:numId w:val="37"/>
        </w:numPr>
        <w:tabs>
          <w:tab w:val="num" w:pos="840"/>
        </w:tabs>
        <w:jc w:val="both"/>
        <w:rPr>
          <w:rFonts w:ascii="Arial" w:hAnsi="Arial" w:cs="Arial"/>
          <w:sz w:val="20"/>
          <w:szCs w:val="20"/>
        </w:rPr>
      </w:pPr>
      <w:r w:rsidRPr="00DD2E32">
        <w:rPr>
          <w:rFonts w:ascii="Arial" w:hAnsi="Arial" w:cs="Arial"/>
          <w:sz w:val="20"/>
          <w:szCs w:val="20"/>
        </w:rPr>
        <w:t xml:space="preserve">The Yard </w:t>
      </w:r>
      <w:r w:rsidR="00646370" w:rsidRPr="00DD2E32">
        <w:rPr>
          <w:rFonts w:ascii="Arial" w:hAnsi="Arial" w:cs="Arial"/>
          <w:sz w:val="20"/>
          <w:szCs w:val="20"/>
        </w:rPr>
        <w:t xml:space="preserve">Market </w:t>
      </w:r>
      <w:r w:rsidRPr="00DD2E32">
        <w:rPr>
          <w:rFonts w:ascii="Arial" w:hAnsi="Arial" w:cs="Arial"/>
          <w:sz w:val="20"/>
          <w:szCs w:val="20"/>
        </w:rPr>
        <w:t>does not accept responsibility for Traders’ loss of earnings</w:t>
      </w:r>
    </w:p>
    <w:p w14:paraId="45844A68" w14:textId="77777777" w:rsidR="00DD2E32" w:rsidRDefault="00F02896" w:rsidP="00DD2E32">
      <w:pPr>
        <w:pStyle w:val="ListParagraph"/>
        <w:numPr>
          <w:ilvl w:val="0"/>
          <w:numId w:val="37"/>
        </w:numPr>
        <w:tabs>
          <w:tab w:val="num" w:pos="840"/>
        </w:tabs>
        <w:jc w:val="both"/>
        <w:rPr>
          <w:rFonts w:ascii="Arial" w:hAnsi="Arial" w:cs="Arial"/>
          <w:sz w:val="20"/>
          <w:szCs w:val="20"/>
        </w:rPr>
      </w:pPr>
      <w:r w:rsidRPr="00DD2E32">
        <w:rPr>
          <w:rFonts w:ascii="Arial" w:hAnsi="Arial" w:cs="Arial"/>
          <w:sz w:val="20"/>
          <w:szCs w:val="20"/>
        </w:rPr>
        <w:t xml:space="preserve">The Yard </w:t>
      </w:r>
      <w:r w:rsidR="00646370" w:rsidRPr="00DD2E32">
        <w:rPr>
          <w:rFonts w:ascii="Arial" w:hAnsi="Arial" w:cs="Arial"/>
          <w:sz w:val="20"/>
          <w:szCs w:val="20"/>
        </w:rPr>
        <w:t xml:space="preserve">Market </w:t>
      </w:r>
      <w:r w:rsidRPr="00DD2E32">
        <w:rPr>
          <w:rFonts w:ascii="Arial" w:hAnsi="Arial" w:cs="Arial"/>
          <w:sz w:val="20"/>
          <w:szCs w:val="20"/>
        </w:rPr>
        <w:t>shall be under no liability in any way for any expenditure, liability, damage or loss sustained or incurred by stallholders because of delay or failure to perform any of its obligations if the delay or failure results from circumstances beyond its reasonable control.</w:t>
      </w:r>
    </w:p>
    <w:p w14:paraId="3FB47C62" w14:textId="77777777" w:rsidR="00DD2E32" w:rsidRDefault="0008178D" w:rsidP="00DD2E32">
      <w:pPr>
        <w:pStyle w:val="ListParagraph"/>
        <w:numPr>
          <w:ilvl w:val="0"/>
          <w:numId w:val="37"/>
        </w:numPr>
        <w:tabs>
          <w:tab w:val="num" w:pos="840"/>
        </w:tabs>
        <w:jc w:val="both"/>
        <w:rPr>
          <w:rFonts w:ascii="Arial" w:hAnsi="Arial" w:cs="Arial"/>
          <w:sz w:val="20"/>
          <w:szCs w:val="20"/>
        </w:rPr>
      </w:pPr>
      <w:r w:rsidRPr="00DD2E32">
        <w:rPr>
          <w:rFonts w:ascii="Arial" w:hAnsi="Arial" w:cs="Arial"/>
          <w:sz w:val="20"/>
          <w:szCs w:val="20"/>
        </w:rPr>
        <w:t>The Yard</w:t>
      </w:r>
      <w:r w:rsidR="00646370" w:rsidRPr="00DD2E32">
        <w:rPr>
          <w:rFonts w:ascii="Arial" w:hAnsi="Arial" w:cs="Arial"/>
          <w:sz w:val="20"/>
          <w:szCs w:val="20"/>
        </w:rPr>
        <w:t xml:space="preserve"> </w:t>
      </w:r>
      <w:proofErr w:type="gramStart"/>
      <w:r w:rsidR="00646370" w:rsidRPr="00DD2E32">
        <w:rPr>
          <w:rFonts w:ascii="Arial" w:hAnsi="Arial" w:cs="Arial"/>
          <w:sz w:val="20"/>
          <w:szCs w:val="20"/>
        </w:rPr>
        <w:t xml:space="preserve">Market’s </w:t>
      </w:r>
      <w:r w:rsidRPr="00DD2E32">
        <w:rPr>
          <w:rFonts w:ascii="Arial" w:hAnsi="Arial" w:cs="Arial"/>
          <w:sz w:val="20"/>
          <w:szCs w:val="20"/>
        </w:rPr>
        <w:t xml:space="preserve"> </w:t>
      </w:r>
      <w:r w:rsidR="004F31D9" w:rsidRPr="00DD2E32">
        <w:rPr>
          <w:rFonts w:ascii="Arial" w:hAnsi="Arial" w:cs="Arial"/>
          <w:sz w:val="20"/>
          <w:szCs w:val="20"/>
        </w:rPr>
        <w:t>Terms</w:t>
      </w:r>
      <w:proofErr w:type="gramEnd"/>
      <w:r w:rsidR="004F31D9" w:rsidRPr="00DD2E32">
        <w:rPr>
          <w:rFonts w:ascii="Arial" w:hAnsi="Arial" w:cs="Arial"/>
          <w:sz w:val="20"/>
          <w:szCs w:val="20"/>
        </w:rPr>
        <w:t xml:space="preserve"> and Conditions </w:t>
      </w:r>
      <w:r w:rsidR="008622C0" w:rsidRPr="00DD2E32">
        <w:rPr>
          <w:rFonts w:ascii="Arial" w:hAnsi="Arial" w:cs="Arial"/>
          <w:sz w:val="20"/>
          <w:szCs w:val="20"/>
        </w:rPr>
        <w:t xml:space="preserve">may be amended </w:t>
      </w:r>
      <w:r w:rsidR="00C50F50" w:rsidRPr="00DD2E32">
        <w:rPr>
          <w:rFonts w:ascii="Arial" w:hAnsi="Arial" w:cs="Arial"/>
          <w:sz w:val="20"/>
          <w:szCs w:val="20"/>
        </w:rPr>
        <w:t>and re-issued from following any legislative changes or changes in the systems of work at The Yard</w:t>
      </w:r>
      <w:r w:rsidR="00646370" w:rsidRPr="00DD2E32">
        <w:rPr>
          <w:rFonts w:ascii="Arial" w:hAnsi="Arial" w:cs="Arial"/>
          <w:sz w:val="20"/>
          <w:szCs w:val="20"/>
        </w:rPr>
        <w:t xml:space="preserve"> Market.</w:t>
      </w:r>
      <w:r w:rsidR="00C50F50" w:rsidRPr="00DD2E32">
        <w:rPr>
          <w:rFonts w:ascii="Arial" w:hAnsi="Arial" w:cs="Arial"/>
          <w:sz w:val="20"/>
          <w:szCs w:val="20"/>
        </w:rPr>
        <w:t xml:space="preserve"> </w:t>
      </w:r>
      <w:r w:rsidR="008622C0" w:rsidRPr="00DD2E32">
        <w:rPr>
          <w:rFonts w:ascii="Arial" w:hAnsi="Arial" w:cs="Arial"/>
          <w:sz w:val="20"/>
          <w:szCs w:val="20"/>
        </w:rPr>
        <w:t>Revised documents will be issued to all Traders.</w:t>
      </w:r>
    </w:p>
    <w:p w14:paraId="595F863A" w14:textId="0A148808" w:rsidR="008622C0" w:rsidRPr="00DD2E32" w:rsidRDefault="00DD2E32" w:rsidP="00DD2E32">
      <w:pPr>
        <w:pStyle w:val="ListParagraph"/>
        <w:numPr>
          <w:ilvl w:val="0"/>
          <w:numId w:val="37"/>
        </w:numPr>
        <w:tabs>
          <w:tab w:val="num" w:pos="840"/>
        </w:tabs>
        <w:jc w:val="both"/>
        <w:rPr>
          <w:rFonts w:ascii="Arial" w:hAnsi="Arial" w:cs="Arial"/>
          <w:sz w:val="20"/>
          <w:szCs w:val="20"/>
        </w:rPr>
      </w:pPr>
      <w:r>
        <w:rPr>
          <w:rFonts w:ascii="Arial" w:hAnsi="Arial" w:cs="Arial"/>
          <w:sz w:val="20"/>
          <w:szCs w:val="20"/>
        </w:rPr>
        <w:t>T</w:t>
      </w:r>
      <w:r w:rsidR="00C4006F" w:rsidRPr="00DD2E32">
        <w:rPr>
          <w:rFonts w:ascii="Arial" w:hAnsi="Arial" w:cs="Arial"/>
          <w:sz w:val="20"/>
          <w:szCs w:val="20"/>
        </w:rPr>
        <w:t xml:space="preserve">he Yard </w:t>
      </w:r>
      <w:r w:rsidR="00646370" w:rsidRPr="00DD2E32">
        <w:rPr>
          <w:rFonts w:ascii="Arial" w:hAnsi="Arial" w:cs="Arial"/>
          <w:sz w:val="20"/>
          <w:szCs w:val="20"/>
        </w:rPr>
        <w:t xml:space="preserve">Market </w:t>
      </w:r>
      <w:r w:rsidR="008622C0" w:rsidRPr="00DD2E32">
        <w:rPr>
          <w:rFonts w:ascii="Arial" w:hAnsi="Arial" w:cs="Arial"/>
          <w:sz w:val="20"/>
          <w:szCs w:val="20"/>
        </w:rPr>
        <w:t>reserves the right to refuse or deny continued participation of any Trader not in complete complian</w:t>
      </w:r>
      <w:r w:rsidR="00E0639B" w:rsidRPr="00DD2E32">
        <w:rPr>
          <w:rFonts w:ascii="Arial" w:hAnsi="Arial" w:cs="Arial"/>
          <w:sz w:val="20"/>
          <w:szCs w:val="20"/>
        </w:rPr>
        <w:t>ce with Th</w:t>
      </w:r>
      <w:r w:rsidR="00C4006F" w:rsidRPr="00DD2E32">
        <w:rPr>
          <w:rFonts w:ascii="Arial" w:hAnsi="Arial" w:cs="Arial"/>
          <w:sz w:val="20"/>
          <w:szCs w:val="20"/>
        </w:rPr>
        <w:t xml:space="preserve">e Yard </w:t>
      </w:r>
      <w:r w:rsidR="00646370" w:rsidRPr="00DD2E32">
        <w:rPr>
          <w:rFonts w:ascii="Arial" w:hAnsi="Arial" w:cs="Arial"/>
          <w:sz w:val="20"/>
          <w:szCs w:val="20"/>
        </w:rPr>
        <w:t xml:space="preserve">Market </w:t>
      </w:r>
      <w:r w:rsidR="004F31D9" w:rsidRPr="00DD2E32">
        <w:rPr>
          <w:rFonts w:ascii="Arial" w:hAnsi="Arial" w:cs="Arial"/>
          <w:sz w:val="20"/>
          <w:szCs w:val="20"/>
        </w:rPr>
        <w:t>Terms and Conditions</w:t>
      </w:r>
      <w:r w:rsidR="008622C0" w:rsidRPr="00DD2E32">
        <w:rPr>
          <w:rFonts w:ascii="Arial" w:hAnsi="Arial" w:cs="Arial"/>
          <w:sz w:val="20"/>
          <w:szCs w:val="20"/>
        </w:rPr>
        <w:t xml:space="preserve"> or any Trader carrying out any action that </w:t>
      </w:r>
      <w:r w:rsidR="00C4006F" w:rsidRPr="00DD2E32">
        <w:rPr>
          <w:rFonts w:ascii="Arial" w:hAnsi="Arial" w:cs="Arial"/>
          <w:sz w:val="20"/>
          <w:szCs w:val="20"/>
        </w:rPr>
        <w:t>is deemed unacceptable to The Yard</w:t>
      </w:r>
      <w:r w:rsidR="00646370" w:rsidRPr="00DD2E32">
        <w:rPr>
          <w:rFonts w:ascii="Arial" w:hAnsi="Arial" w:cs="Arial"/>
          <w:sz w:val="20"/>
          <w:szCs w:val="20"/>
        </w:rPr>
        <w:t xml:space="preserve"> Market.</w:t>
      </w:r>
    </w:p>
    <w:p w14:paraId="40AD53F5" w14:textId="77777777" w:rsidR="008622C0" w:rsidRDefault="008622C0" w:rsidP="008622C0">
      <w:pPr>
        <w:jc w:val="both"/>
        <w:rPr>
          <w:rFonts w:ascii="Arial" w:hAnsi="Arial" w:cs="Arial"/>
          <w:sz w:val="20"/>
          <w:szCs w:val="20"/>
        </w:rPr>
      </w:pPr>
    </w:p>
    <w:p w14:paraId="42CB3DC4" w14:textId="01CE7A7B" w:rsidR="00C50F50" w:rsidRDefault="008622C0" w:rsidP="00E0639B">
      <w:pPr>
        <w:jc w:val="both"/>
        <w:rPr>
          <w:rFonts w:ascii="Arial" w:hAnsi="Arial" w:cs="Arial"/>
          <w:sz w:val="20"/>
          <w:szCs w:val="20"/>
        </w:rPr>
      </w:pPr>
      <w:r w:rsidRPr="00436697">
        <w:rPr>
          <w:rFonts w:ascii="Arial" w:hAnsi="Arial" w:cs="Arial"/>
          <w:sz w:val="20"/>
          <w:szCs w:val="20"/>
        </w:rPr>
        <w:t xml:space="preserve">                                                                                                             </w:t>
      </w:r>
    </w:p>
    <w:p w14:paraId="3C9CC702" w14:textId="77777777" w:rsidR="00C50F50" w:rsidRDefault="00C50F50" w:rsidP="00C50F50">
      <w:pPr>
        <w:ind w:right="486"/>
        <w:jc w:val="both"/>
        <w:rPr>
          <w:rFonts w:ascii="Arial" w:hAnsi="Arial" w:cs="Arial"/>
          <w:b/>
          <w:sz w:val="22"/>
          <w:szCs w:val="22"/>
        </w:rPr>
      </w:pPr>
    </w:p>
    <w:p w14:paraId="5280F5B2" w14:textId="77777777" w:rsidR="00C50F50" w:rsidRDefault="00C50F50" w:rsidP="00C50F50">
      <w:pPr>
        <w:ind w:right="486"/>
        <w:jc w:val="both"/>
        <w:rPr>
          <w:rFonts w:ascii="Arial" w:hAnsi="Arial" w:cs="Arial"/>
          <w:sz w:val="20"/>
          <w:szCs w:val="20"/>
        </w:rPr>
      </w:pPr>
    </w:p>
    <w:p w14:paraId="385E80FC" w14:textId="77777777" w:rsidR="00C50F50" w:rsidRPr="00654B7C" w:rsidRDefault="00C50F50" w:rsidP="00C50F50">
      <w:pPr>
        <w:ind w:right="486"/>
        <w:jc w:val="both"/>
        <w:rPr>
          <w:rFonts w:ascii="Arial" w:hAnsi="Arial" w:cs="Arial"/>
          <w:sz w:val="20"/>
          <w:szCs w:val="20"/>
        </w:rPr>
      </w:pPr>
    </w:p>
    <w:tbl>
      <w:tblPr>
        <w:tblW w:w="9154" w:type="dxa"/>
        <w:tblCellMar>
          <w:top w:w="15" w:type="dxa"/>
          <w:left w:w="15" w:type="dxa"/>
          <w:bottom w:w="15" w:type="dxa"/>
          <w:right w:w="15" w:type="dxa"/>
        </w:tblCellMar>
        <w:tblLook w:val="04A0" w:firstRow="1" w:lastRow="0" w:firstColumn="1" w:lastColumn="0" w:noHBand="0" w:noVBand="1"/>
      </w:tblPr>
      <w:tblGrid>
        <w:gridCol w:w="4001"/>
        <w:gridCol w:w="246"/>
        <w:gridCol w:w="36"/>
        <w:gridCol w:w="246"/>
        <w:gridCol w:w="5631"/>
      </w:tblGrid>
      <w:tr w:rsidR="004F0D4D" w:rsidRPr="004F0D4D" w14:paraId="3DC3925E" w14:textId="77777777" w:rsidTr="004F0D4D">
        <w:trPr>
          <w:trHeight w:val="762"/>
        </w:trPr>
        <w:tc>
          <w:tcPr>
            <w:tcW w:w="4097" w:type="dxa"/>
            <w:vAlign w:val="center"/>
            <w:hideMark/>
          </w:tcPr>
          <w:tbl>
            <w:tblPr>
              <w:tblW w:w="3969" w:type="dxa"/>
              <w:tblInd w:w="2" w:type="dxa"/>
              <w:tblCellMar>
                <w:top w:w="15" w:type="dxa"/>
                <w:left w:w="15" w:type="dxa"/>
                <w:bottom w:w="15" w:type="dxa"/>
                <w:right w:w="15" w:type="dxa"/>
              </w:tblCellMar>
              <w:tblLook w:val="04A0" w:firstRow="1" w:lastRow="0" w:firstColumn="1" w:lastColumn="0" w:noHBand="0" w:noVBand="1"/>
            </w:tblPr>
            <w:tblGrid>
              <w:gridCol w:w="3969"/>
            </w:tblGrid>
            <w:tr w:rsidR="004F0D4D" w:rsidRPr="004F0D4D" w14:paraId="0A253BE5" w14:textId="77777777" w:rsidTr="004F0D4D">
              <w:trPr>
                <w:trHeight w:val="728"/>
              </w:trPr>
              <w:tc>
                <w:tcPr>
                  <w:tcW w:w="0" w:type="auto"/>
                  <w:vAlign w:val="center"/>
                  <w:hideMark/>
                </w:tcPr>
                <w:p w14:paraId="461E0EA9" w14:textId="243090EA" w:rsidR="004F0D4D" w:rsidRPr="004F0D4D" w:rsidRDefault="004F0D4D" w:rsidP="004F0D4D">
                  <w:pPr>
                    <w:rPr>
                      <w:lang w:eastAsia="en-GB"/>
                    </w:rPr>
                  </w:pPr>
                  <w:r w:rsidRPr="004F0D4D">
                    <w:rPr>
                      <w:noProof/>
                      <w:lang w:eastAsia="en-GB"/>
                    </w:rPr>
                    <w:drawing>
                      <wp:inline distT="0" distB="0" distL="0" distR="0" wp14:anchorId="6DBE66C8" wp14:editId="0FF424B3">
                        <wp:extent cx="2428875" cy="2428875"/>
                        <wp:effectExtent l="0" t="0" r="9525" b="952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tc>
            </w:tr>
          </w:tbl>
          <w:p w14:paraId="51777324" w14:textId="77777777" w:rsidR="004F0D4D" w:rsidRPr="004F0D4D" w:rsidRDefault="004F0D4D" w:rsidP="004F0D4D">
            <w:pPr>
              <w:rPr>
                <w:lang w:eastAsia="en-GB"/>
              </w:rPr>
            </w:pPr>
          </w:p>
        </w:tc>
        <w:tc>
          <w:tcPr>
            <w:tcW w:w="271" w:type="dxa"/>
            <w:tcMar>
              <w:top w:w="15" w:type="dxa"/>
              <w:left w:w="15" w:type="dxa"/>
              <w:bottom w:w="15" w:type="dxa"/>
              <w:right w:w="225" w:type="dxa"/>
            </w:tcMar>
            <w:vAlign w:val="center"/>
            <w:hideMark/>
          </w:tcPr>
          <w:p w14:paraId="6E8919B2" w14:textId="77777777" w:rsidR="004F0D4D" w:rsidRPr="004F0D4D" w:rsidRDefault="004F0D4D" w:rsidP="004F0D4D">
            <w:pPr>
              <w:rPr>
                <w:lang w:eastAsia="en-GB"/>
              </w:rPr>
            </w:pPr>
          </w:p>
        </w:tc>
        <w:tc>
          <w:tcPr>
            <w:tcW w:w="39" w:type="dxa"/>
            <w:shd w:val="clear" w:color="auto" w:fill="FF0000"/>
            <w:vAlign w:val="center"/>
            <w:hideMark/>
          </w:tcPr>
          <w:p w14:paraId="1CABB7E7" w14:textId="77777777" w:rsidR="004F0D4D" w:rsidRPr="004F0D4D" w:rsidRDefault="004F0D4D" w:rsidP="004F0D4D">
            <w:pPr>
              <w:rPr>
                <w:vertAlign w:val="superscript"/>
                <w:lang w:eastAsia="en-GB"/>
              </w:rPr>
            </w:pPr>
          </w:p>
        </w:tc>
        <w:tc>
          <w:tcPr>
            <w:tcW w:w="271" w:type="dxa"/>
            <w:tcMar>
              <w:top w:w="15" w:type="dxa"/>
              <w:left w:w="15" w:type="dxa"/>
              <w:bottom w:w="15" w:type="dxa"/>
              <w:right w:w="225" w:type="dxa"/>
            </w:tcMar>
            <w:vAlign w:val="center"/>
            <w:hideMark/>
          </w:tcPr>
          <w:p w14:paraId="02BAE4AD" w14:textId="77777777" w:rsidR="004F0D4D" w:rsidRPr="004F0D4D" w:rsidRDefault="004F0D4D" w:rsidP="004F0D4D">
            <w:pPr>
              <w:rPr>
                <w:lang w:eastAsia="en-GB"/>
              </w:rPr>
            </w:pPr>
          </w:p>
        </w:tc>
        <w:tc>
          <w:tcPr>
            <w:tcW w:w="4476" w:type="dxa"/>
            <w:vAlign w:val="center"/>
            <w:hideMark/>
          </w:tcPr>
          <w:tbl>
            <w:tblPr>
              <w:tblW w:w="4262" w:type="dxa"/>
              <w:tblInd w:w="2" w:type="dxa"/>
              <w:tblCellMar>
                <w:top w:w="15" w:type="dxa"/>
                <w:left w:w="15" w:type="dxa"/>
                <w:bottom w:w="15" w:type="dxa"/>
                <w:right w:w="15" w:type="dxa"/>
              </w:tblCellMar>
              <w:tblLook w:val="04A0" w:firstRow="1" w:lastRow="0" w:firstColumn="1" w:lastColumn="0" w:noHBand="0" w:noVBand="1"/>
            </w:tblPr>
            <w:tblGrid>
              <w:gridCol w:w="5599"/>
            </w:tblGrid>
            <w:tr w:rsidR="004F0D4D" w:rsidRPr="004F0D4D" w14:paraId="3AED7216" w14:textId="77777777" w:rsidTr="004F0D4D">
              <w:trPr>
                <w:trHeight w:val="160"/>
              </w:trPr>
              <w:tc>
                <w:tcPr>
                  <w:tcW w:w="0" w:type="auto"/>
                  <w:vAlign w:val="center"/>
                  <w:hideMark/>
                </w:tcPr>
                <w:tbl>
                  <w:tblPr>
                    <w:tblW w:w="2147" w:type="dxa"/>
                    <w:tblInd w:w="6" w:type="dxa"/>
                    <w:tblCellMar>
                      <w:top w:w="15" w:type="dxa"/>
                      <w:left w:w="15" w:type="dxa"/>
                      <w:bottom w:w="15" w:type="dxa"/>
                      <w:right w:w="15" w:type="dxa"/>
                    </w:tblCellMar>
                    <w:tblLook w:val="04A0" w:firstRow="1" w:lastRow="0" w:firstColumn="1" w:lastColumn="0" w:noHBand="0" w:noVBand="1"/>
                  </w:tblPr>
                  <w:tblGrid>
                    <w:gridCol w:w="2147"/>
                  </w:tblGrid>
                  <w:tr w:rsidR="004F0D4D" w:rsidRPr="004F0D4D" w14:paraId="0BA9D84C" w14:textId="77777777" w:rsidTr="004F0D4D">
                    <w:trPr>
                      <w:trHeight w:val="156"/>
                    </w:trPr>
                    <w:tc>
                      <w:tcPr>
                        <w:tcW w:w="0" w:type="auto"/>
                        <w:vAlign w:val="center"/>
                        <w:hideMark/>
                      </w:tcPr>
                      <w:tbl>
                        <w:tblPr>
                          <w:tblW w:w="2107" w:type="dxa"/>
                          <w:tblInd w:w="6" w:type="dxa"/>
                          <w:tblCellMar>
                            <w:top w:w="15" w:type="dxa"/>
                            <w:left w:w="15" w:type="dxa"/>
                            <w:bottom w:w="15" w:type="dxa"/>
                            <w:right w:w="15" w:type="dxa"/>
                          </w:tblCellMar>
                          <w:tblLook w:val="04A0" w:firstRow="1" w:lastRow="0" w:firstColumn="1" w:lastColumn="0" w:noHBand="0" w:noVBand="1"/>
                        </w:tblPr>
                        <w:tblGrid>
                          <w:gridCol w:w="2107"/>
                        </w:tblGrid>
                        <w:tr w:rsidR="004F0D4D" w:rsidRPr="004F0D4D" w14:paraId="6CDE9DC0" w14:textId="77777777" w:rsidTr="004F0D4D">
                          <w:trPr>
                            <w:trHeight w:val="67"/>
                          </w:trPr>
                          <w:tc>
                            <w:tcPr>
                              <w:tcW w:w="0" w:type="auto"/>
                              <w:vAlign w:val="center"/>
                              <w:hideMark/>
                            </w:tcPr>
                            <w:p w14:paraId="56E36676" w14:textId="77777777" w:rsidR="004F0D4D" w:rsidRPr="004F0D4D" w:rsidRDefault="004F0D4D" w:rsidP="004F0D4D">
                              <w:pPr>
                                <w:spacing w:line="360" w:lineRule="atLeast"/>
                                <w:rPr>
                                  <w:b/>
                                  <w:bCs/>
                                  <w:sz w:val="33"/>
                                  <w:szCs w:val="33"/>
                                  <w:lang w:eastAsia="en-GB"/>
                                </w:rPr>
                              </w:pPr>
                              <w:r w:rsidRPr="004F0D4D">
                                <w:rPr>
                                  <w:b/>
                                  <w:bCs/>
                                  <w:color w:val="000001"/>
                                  <w:sz w:val="33"/>
                                  <w:szCs w:val="33"/>
                                  <w:bdr w:val="none" w:sz="0" w:space="0" w:color="auto" w:frame="1"/>
                                  <w:lang w:eastAsia="en-GB"/>
                                </w:rPr>
                                <w:t>Stine Hope</w:t>
                              </w:r>
                            </w:p>
                          </w:tc>
                        </w:tr>
                        <w:tr w:rsidR="004F0D4D" w:rsidRPr="004F0D4D" w14:paraId="2134DC15" w14:textId="77777777" w:rsidTr="004F0D4D">
                          <w:trPr>
                            <w:trHeight w:val="39"/>
                          </w:trPr>
                          <w:tc>
                            <w:tcPr>
                              <w:tcW w:w="0" w:type="auto"/>
                              <w:tcMar>
                                <w:top w:w="15" w:type="dxa"/>
                                <w:left w:w="15" w:type="dxa"/>
                                <w:bottom w:w="225" w:type="dxa"/>
                                <w:right w:w="15" w:type="dxa"/>
                              </w:tcMar>
                              <w:vAlign w:val="center"/>
                              <w:hideMark/>
                            </w:tcPr>
                            <w:p w14:paraId="3356BA46" w14:textId="77777777" w:rsidR="004F0D4D" w:rsidRPr="004F0D4D" w:rsidRDefault="004F0D4D" w:rsidP="004F0D4D">
                              <w:pPr>
                                <w:spacing w:line="360" w:lineRule="atLeast"/>
                                <w:rPr>
                                  <w:b/>
                                  <w:bCs/>
                                  <w:sz w:val="33"/>
                                  <w:szCs w:val="33"/>
                                  <w:lang w:eastAsia="en-GB"/>
                                </w:rPr>
                              </w:pPr>
                            </w:p>
                          </w:tc>
                        </w:tr>
                      </w:tbl>
                      <w:p w14:paraId="03EBE481" w14:textId="77777777" w:rsidR="004F0D4D" w:rsidRPr="004F0D4D" w:rsidRDefault="004F0D4D" w:rsidP="004F0D4D">
                        <w:pPr>
                          <w:rPr>
                            <w:lang w:eastAsia="en-GB"/>
                          </w:rPr>
                        </w:pPr>
                      </w:p>
                    </w:tc>
                  </w:tr>
                </w:tbl>
                <w:p w14:paraId="0DDB8E44" w14:textId="77777777" w:rsidR="004F0D4D" w:rsidRPr="004F0D4D" w:rsidRDefault="004F0D4D" w:rsidP="004F0D4D">
                  <w:pPr>
                    <w:rPr>
                      <w:lang w:eastAsia="en-GB"/>
                    </w:rPr>
                  </w:pPr>
                </w:p>
              </w:tc>
            </w:tr>
            <w:tr w:rsidR="004F0D4D" w:rsidRPr="004F0D4D" w14:paraId="249A8922" w14:textId="77777777" w:rsidTr="004F0D4D">
              <w:trPr>
                <w:trHeight w:val="211"/>
              </w:trPr>
              <w:tc>
                <w:tcPr>
                  <w:tcW w:w="0" w:type="auto"/>
                  <w:vAlign w:val="center"/>
                  <w:hideMark/>
                </w:tcPr>
                <w:tbl>
                  <w:tblPr>
                    <w:tblW w:w="4224" w:type="dxa"/>
                    <w:tblInd w:w="6" w:type="dxa"/>
                    <w:tblCellMar>
                      <w:top w:w="15" w:type="dxa"/>
                      <w:left w:w="15" w:type="dxa"/>
                      <w:bottom w:w="15" w:type="dxa"/>
                      <w:right w:w="15" w:type="dxa"/>
                    </w:tblCellMar>
                    <w:tblLook w:val="04A0" w:firstRow="1" w:lastRow="0" w:firstColumn="1" w:lastColumn="0" w:noHBand="0" w:noVBand="1"/>
                  </w:tblPr>
                  <w:tblGrid>
                    <w:gridCol w:w="5563"/>
                  </w:tblGrid>
                  <w:tr w:rsidR="004F0D4D" w:rsidRPr="004F0D4D" w14:paraId="157125EE" w14:textId="77777777" w:rsidTr="004F0D4D">
                    <w:trPr>
                      <w:trHeight w:val="207"/>
                    </w:trPr>
                    <w:tc>
                      <w:tcPr>
                        <w:tcW w:w="0" w:type="auto"/>
                        <w:vAlign w:val="center"/>
                        <w:hideMark/>
                      </w:tcPr>
                      <w:tbl>
                        <w:tblPr>
                          <w:tblW w:w="5527" w:type="dxa"/>
                          <w:tblInd w:w="6" w:type="dxa"/>
                          <w:tblCellMar>
                            <w:top w:w="15" w:type="dxa"/>
                            <w:left w:w="15" w:type="dxa"/>
                            <w:bottom w:w="15" w:type="dxa"/>
                            <w:right w:w="15" w:type="dxa"/>
                          </w:tblCellMar>
                          <w:tblLook w:val="04A0" w:firstRow="1" w:lastRow="0" w:firstColumn="1" w:lastColumn="0" w:noHBand="0" w:noVBand="1"/>
                        </w:tblPr>
                        <w:tblGrid>
                          <w:gridCol w:w="5527"/>
                        </w:tblGrid>
                        <w:tr w:rsidR="004F0D4D" w:rsidRPr="004F0D4D" w14:paraId="761AC4CC" w14:textId="77777777" w:rsidTr="004F0D4D">
                          <w:trPr>
                            <w:trHeight w:val="59"/>
                          </w:trPr>
                          <w:tc>
                            <w:tcPr>
                              <w:tcW w:w="5527" w:type="dxa"/>
                              <w:vAlign w:val="center"/>
                              <w:hideMark/>
                            </w:tcPr>
                            <w:p w14:paraId="423E965A" w14:textId="7591D6F0" w:rsidR="004F0D4D" w:rsidRPr="004F0D4D" w:rsidRDefault="004F0D4D" w:rsidP="004F0D4D">
                              <w:pPr>
                                <w:spacing w:line="240" w:lineRule="atLeast"/>
                                <w:rPr>
                                  <w:b/>
                                  <w:bCs/>
                                  <w:sz w:val="21"/>
                                  <w:szCs w:val="21"/>
                                  <w:lang w:eastAsia="en-GB"/>
                                </w:rPr>
                              </w:pPr>
                            </w:p>
                          </w:tc>
                        </w:tr>
                        <w:tr w:rsidR="004F0D4D" w:rsidRPr="004F0D4D" w14:paraId="2942B467" w14:textId="77777777" w:rsidTr="004F0D4D">
                          <w:trPr>
                            <w:trHeight w:val="17"/>
                          </w:trPr>
                          <w:tc>
                            <w:tcPr>
                              <w:tcW w:w="5527" w:type="dxa"/>
                              <w:tcMar>
                                <w:top w:w="15" w:type="dxa"/>
                                <w:left w:w="15" w:type="dxa"/>
                                <w:bottom w:w="45" w:type="dxa"/>
                                <w:right w:w="15" w:type="dxa"/>
                              </w:tcMar>
                              <w:vAlign w:val="center"/>
                              <w:hideMark/>
                            </w:tcPr>
                            <w:p w14:paraId="7BFCB899" w14:textId="77777777" w:rsidR="004F0D4D" w:rsidRPr="004F0D4D" w:rsidRDefault="004F0D4D" w:rsidP="004F0D4D">
                              <w:pPr>
                                <w:rPr>
                                  <w:lang w:eastAsia="en-GB"/>
                                </w:rPr>
                              </w:pPr>
                            </w:p>
                          </w:tc>
                        </w:tr>
                      </w:tbl>
                      <w:p w14:paraId="7F0F9FC4" w14:textId="77777777" w:rsidR="004F0D4D" w:rsidRPr="004F0D4D" w:rsidRDefault="004F0D4D" w:rsidP="004F0D4D">
                        <w:pPr>
                          <w:rPr>
                            <w:lang w:eastAsia="en-GB"/>
                          </w:rPr>
                        </w:pPr>
                      </w:p>
                    </w:tc>
                  </w:tr>
                </w:tbl>
                <w:p w14:paraId="30C8DB87" w14:textId="77777777" w:rsidR="004F0D4D" w:rsidRPr="004F0D4D" w:rsidRDefault="004F0D4D" w:rsidP="004F0D4D">
                  <w:pPr>
                    <w:rPr>
                      <w:lang w:eastAsia="en-GB"/>
                    </w:rPr>
                  </w:pPr>
                </w:p>
              </w:tc>
            </w:tr>
            <w:tr w:rsidR="004F0D4D" w:rsidRPr="004F0D4D" w14:paraId="6AAD0A21" w14:textId="77777777" w:rsidTr="004F0D4D">
              <w:trPr>
                <w:trHeight w:val="204"/>
              </w:trPr>
              <w:tc>
                <w:tcPr>
                  <w:tcW w:w="0" w:type="auto"/>
                  <w:vAlign w:val="center"/>
                  <w:hideMark/>
                </w:tcPr>
                <w:tbl>
                  <w:tblPr>
                    <w:tblW w:w="3508" w:type="dxa"/>
                    <w:tblInd w:w="6" w:type="dxa"/>
                    <w:tblCellMar>
                      <w:top w:w="15" w:type="dxa"/>
                      <w:left w:w="15" w:type="dxa"/>
                      <w:bottom w:w="15" w:type="dxa"/>
                      <w:right w:w="15" w:type="dxa"/>
                    </w:tblCellMar>
                    <w:tblLook w:val="04A0" w:firstRow="1" w:lastRow="0" w:firstColumn="1" w:lastColumn="0" w:noHBand="0" w:noVBand="1"/>
                  </w:tblPr>
                  <w:tblGrid>
                    <w:gridCol w:w="3508"/>
                  </w:tblGrid>
                  <w:tr w:rsidR="004F0D4D" w:rsidRPr="004F0D4D" w14:paraId="5A47D90B" w14:textId="77777777" w:rsidTr="004F0D4D">
                    <w:trPr>
                      <w:trHeight w:val="198"/>
                    </w:trPr>
                    <w:tc>
                      <w:tcPr>
                        <w:tcW w:w="0" w:type="auto"/>
                        <w:vAlign w:val="center"/>
                        <w:hideMark/>
                      </w:tcPr>
                      <w:tbl>
                        <w:tblPr>
                          <w:tblW w:w="3468" w:type="dxa"/>
                          <w:tblInd w:w="6" w:type="dxa"/>
                          <w:tblCellMar>
                            <w:top w:w="15" w:type="dxa"/>
                            <w:left w:w="15" w:type="dxa"/>
                            <w:bottom w:w="15" w:type="dxa"/>
                            <w:right w:w="15" w:type="dxa"/>
                          </w:tblCellMar>
                          <w:tblLook w:val="04A0" w:firstRow="1" w:lastRow="0" w:firstColumn="1" w:lastColumn="0" w:noHBand="0" w:noVBand="1"/>
                        </w:tblPr>
                        <w:tblGrid>
                          <w:gridCol w:w="3468"/>
                        </w:tblGrid>
                        <w:tr w:rsidR="004F0D4D" w:rsidRPr="004F0D4D" w14:paraId="25A9685B" w14:textId="77777777" w:rsidTr="004F0D4D">
                          <w:trPr>
                            <w:trHeight w:val="42"/>
                          </w:trPr>
                          <w:tc>
                            <w:tcPr>
                              <w:tcW w:w="0" w:type="auto"/>
                              <w:vAlign w:val="center"/>
                              <w:hideMark/>
                            </w:tcPr>
                            <w:p w14:paraId="578BB4F1" w14:textId="77777777" w:rsidR="004F0D4D" w:rsidRPr="004F0D4D" w:rsidRDefault="004F0D4D" w:rsidP="004F0D4D">
                              <w:pPr>
                                <w:spacing w:line="240" w:lineRule="atLeast"/>
                                <w:rPr>
                                  <w:b/>
                                  <w:bCs/>
                                  <w:sz w:val="21"/>
                                  <w:szCs w:val="21"/>
                                  <w:lang w:eastAsia="en-GB"/>
                                </w:rPr>
                              </w:pPr>
                              <w:r w:rsidRPr="004F0D4D">
                                <w:rPr>
                                  <w:b/>
                                  <w:bCs/>
                                  <w:color w:val="FF0000"/>
                                  <w:sz w:val="21"/>
                                  <w:szCs w:val="21"/>
                                  <w:bdr w:val="none" w:sz="0" w:space="0" w:color="auto" w:frame="1"/>
                                  <w:lang w:eastAsia="en-GB"/>
                                </w:rPr>
                                <w:t>P.</w:t>
                              </w:r>
                              <w:r w:rsidRPr="004F0D4D">
                                <w:rPr>
                                  <w:b/>
                                  <w:bCs/>
                                  <w:sz w:val="21"/>
                                  <w:szCs w:val="21"/>
                                  <w:bdr w:val="none" w:sz="0" w:space="0" w:color="auto" w:frame="1"/>
                                  <w:lang w:eastAsia="en-GB"/>
                                </w:rPr>
                                <w:t> </w:t>
                              </w:r>
                              <w:r w:rsidRPr="004F0D4D">
                                <w:rPr>
                                  <w:b/>
                                  <w:bCs/>
                                  <w:color w:val="000001"/>
                                  <w:sz w:val="21"/>
                                  <w:szCs w:val="21"/>
                                  <w:bdr w:val="none" w:sz="0" w:space="0" w:color="auto" w:frame="1"/>
                                  <w:lang w:eastAsia="en-GB"/>
                                </w:rPr>
                                <w:t>07841 887 825</w:t>
                              </w:r>
                            </w:p>
                          </w:tc>
                        </w:tr>
                        <w:tr w:rsidR="004F0D4D" w:rsidRPr="004F0D4D" w14:paraId="1977B17A" w14:textId="77777777" w:rsidTr="004F0D4D">
                          <w:trPr>
                            <w:trHeight w:val="7"/>
                          </w:trPr>
                          <w:tc>
                            <w:tcPr>
                              <w:tcW w:w="0" w:type="auto"/>
                              <w:tcMar>
                                <w:top w:w="15" w:type="dxa"/>
                                <w:left w:w="15" w:type="dxa"/>
                                <w:bottom w:w="45" w:type="dxa"/>
                                <w:right w:w="15" w:type="dxa"/>
                              </w:tcMar>
                              <w:vAlign w:val="center"/>
                              <w:hideMark/>
                            </w:tcPr>
                            <w:p w14:paraId="6F1526A0" w14:textId="77777777" w:rsidR="004F0D4D" w:rsidRPr="004F0D4D" w:rsidRDefault="004F0D4D" w:rsidP="004F0D4D">
                              <w:pPr>
                                <w:spacing w:line="240" w:lineRule="atLeast"/>
                                <w:rPr>
                                  <w:b/>
                                  <w:bCs/>
                                  <w:sz w:val="21"/>
                                  <w:szCs w:val="21"/>
                                  <w:lang w:eastAsia="en-GB"/>
                                </w:rPr>
                              </w:pPr>
                            </w:p>
                          </w:tc>
                        </w:tr>
                        <w:tr w:rsidR="004F0D4D" w:rsidRPr="004F0D4D" w14:paraId="7C9471EA" w14:textId="77777777" w:rsidTr="004F0D4D">
                          <w:trPr>
                            <w:trHeight w:val="42"/>
                          </w:trPr>
                          <w:tc>
                            <w:tcPr>
                              <w:tcW w:w="0" w:type="auto"/>
                              <w:vAlign w:val="center"/>
                              <w:hideMark/>
                            </w:tcPr>
                            <w:p w14:paraId="1FE057C9" w14:textId="77777777" w:rsidR="004F0D4D" w:rsidRPr="004F0D4D" w:rsidRDefault="004F0D4D" w:rsidP="004F0D4D">
                              <w:pPr>
                                <w:spacing w:line="240" w:lineRule="atLeast"/>
                                <w:rPr>
                                  <w:b/>
                                  <w:bCs/>
                                  <w:sz w:val="21"/>
                                  <w:szCs w:val="21"/>
                                  <w:lang w:eastAsia="en-GB"/>
                                </w:rPr>
                              </w:pPr>
                              <w:r w:rsidRPr="004F0D4D">
                                <w:rPr>
                                  <w:b/>
                                  <w:bCs/>
                                  <w:color w:val="FF0000"/>
                                  <w:sz w:val="21"/>
                                  <w:szCs w:val="21"/>
                                  <w:bdr w:val="none" w:sz="0" w:space="0" w:color="auto" w:frame="1"/>
                                  <w:lang w:eastAsia="en-GB"/>
                                </w:rPr>
                                <w:t>E.</w:t>
                              </w:r>
                              <w:r w:rsidRPr="004F0D4D">
                                <w:rPr>
                                  <w:b/>
                                  <w:bCs/>
                                  <w:sz w:val="21"/>
                                  <w:szCs w:val="21"/>
                                  <w:bdr w:val="none" w:sz="0" w:space="0" w:color="auto" w:frame="1"/>
                                  <w:lang w:eastAsia="en-GB"/>
                                </w:rPr>
                                <w:t> </w:t>
                              </w:r>
                              <w:r w:rsidRPr="004F0D4D">
                                <w:rPr>
                                  <w:b/>
                                  <w:bCs/>
                                  <w:color w:val="000001"/>
                                  <w:sz w:val="21"/>
                                  <w:szCs w:val="21"/>
                                  <w:bdr w:val="none" w:sz="0" w:space="0" w:color="auto" w:frame="1"/>
                                  <w:lang w:eastAsia="en-GB"/>
                                </w:rPr>
                                <w:t>stine.hope@hotmail.co.uk</w:t>
                              </w:r>
                            </w:p>
                          </w:tc>
                        </w:tr>
                        <w:tr w:rsidR="004F0D4D" w:rsidRPr="004F0D4D" w14:paraId="5230B036" w14:textId="77777777" w:rsidTr="004F0D4D">
                          <w:trPr>
                            <w:trHeight w:val="39"/>
                          </w:trPr>
                          <w:tc>
                            <w:tcPr>
                              <w:tcW w:w="0" w:type="auto"/>
                              <w:tcMar>
                                <w:top w:w="15" w:type="dxa"/>
                                <w:left w:w="15" w:type="dxa"/>
                                <w:bottom w:w="225" w:type="dxa"/>
                                <w:right w:w="15" w:type="dxa"/>
                              </w:tcMar>
                              <w:vAlign w:val="center"/>
                              <w:hideMark/>
                            </w:tcPr>
                            <w:p w14:paraId="65E30B2D" w14:textId="77777777" w:rsidR="004F0D4D" w:rsidRPr="004F0D4D" w:rsidRDefault="004F0D4D" w:rsidP="004F0D4D">
                              <w:pPr>
                                <w:spacing w:line="240" w:lineRule="atLeast"/>
                                <w:rPr>
                                  <w:b/>
                                  <w:bCs/>
                                  <w:sz w:val="21"/>
                                  <w:szCs w:val="21"/>
                                  <w:lang w:eastAsia="en-GB"/>
                                </w:rPr>
                              </w:pPr>
                            </w:p>
                          </w:tc>
                        </w:tr>
                      </w:tbl>
                      <w:p w14:paraId="30E4F2EA" w14:textId="77777777" w:rsidR="004F0D4D" w:rsidRPr="004F0D4D" w:rsidRDefault="004F0D4D" w:rsidP="004F0D4D">
                        <w:pPr>
                          <w:rPr>
                            <w:lang w:eastAsia="en-GB"/>
                          </w:rPr>
                        </w:pPr>
                      </w:p>
                    </w:tc>
                  </w:tr>
                </w:tbl>
                <w:p w14:paraId="115E5344" w14:textId="77777777" w:rsidR="004F0D4D" w:rsidRPr="004F0D4D" w:rsidRDefault="004F0D4D" w:rsidP="004F0D4D">
                  <w:pPr>
                    <w:rPr>
                      <w:lang w:eastAsia="en-GB"/>
                    </w:rPr>
                  </w:pPr>
                </w:p>
              </w:tc>
            </w:tr>
            <w:tr w:rsidR="004F0D4D" w:rsidRPr="004F0D4D" w14:paraId="1FFFD264" w14:textId="77777777" w:rsidTr="004F0D4D">
              <w:trPr>
                <w:trHeight w:val="74"/>
              </w:trPr>
              <w:tc>
                <w:tcPr>
                  <w:tcW w:w="0" w:type="auto"/>
                  <w:vAlign w:val="center"/>
                  <w:hideMark/>
                </w:tcPr>
                <w:tbl>
                  <w:tblPr>
                    <w:tblW w:w="2625" w:type="dxa"/>
                    <w:tblInd w:w="6" w:type="dxa"/>
                    <w:tblCellMar>
                      <w:top w:w="15" w:type="dxa"/>
                      <w:left w:w="15" w:type="dxa"/>
                      <w:bottom w:w="15" w:type="dxa"/>
                      <w:right w:w="15" w:type="dxa"/>
                    </w:tblCellMar>
                    <w:tblLook w:val="04A0" w:firstRow="1" w:lastRow="0" w:firstColumn="1" w:lastColumn="0" w:noHBand="0" w:noVBand="1"/>
                  </w:tblPr>
                  <w:tblGrid>
                    <w:gridCol w:w="2625"/>
                  </w:tblGrid>
                  <w:tr w:rsidR="004F0D4D" w:rsidRPr="004F0D4D" w14:paraId="1C478067" w14:textId="77777777" w:rsidTr="004F0D4D">
                    <w:trPr>
                      <w:trHeight w:val="69"/>
                    </w:trPr>
                    <w:tc>
                      <w:tcPr>
                        <w:tcW w:w="0" w:type="auto"/>
                        <w:vAlign w:val="center"/>
                        <w:hideMark/>
                      </w:tcPr>
                      <w:tbl>
                        <w:tblPr>
                          <w:tblW w:w="2584" w:type="dxa"/>
                          <w:tblInd w:w="6" w:type="dxa"/>
                          <w:tblCellMar>
                            <w:top w:w="15" w:type="dxa"/>
                            <w:left w:w="15" w:type="dxa"/>
                            <w:bottom w:w="15" w:type="dxa"/>
                            <w:right w:w="15" w:type="dxa"/>
                          </w:tblCellMar>
                          <w:tblLook w:val="04A0" w:firstRow="1" w:lastRow="0" w:firstColumn="1" w:lastColumn="0" w:noHBand="0" w:noVBand="1"/>
                        </w:tblPr>
                        <w:tblGrid>
                          <w:gridCol w:w="520"/>
                          <w:gridCol w:w="168"/>
                          <w:gridCol w:w="520"/>
                          <w:gridCol w:w="168"/>
                          <w:gridCol w:w="520"/>
                          <w:gridCol w:w="168"/>
                          <w:gridCol w:w="520"/>
                        </w:tblGrid>
                        <w:tr w:rsidR="004F0D4D" w:rsidRPr="004F0D4D" w14:paraId="26370B56" w14:textId="77777777" w:rsidTr="004F0D4D">
                          <w:trPr>
                            <w:trHeight w:val="64"/>
                          </w:trPr>
                          <w:tc>
                            <w:tcPr>
                              <w:tcW w:w="0" w:type="auto"/>
                              <w:vAlign w:val="center"/>
                              <w:hideMark/>
                            </w:tcPr>
                            <w:p w14:paraId="0B6A7732" w14:textId="19E78359" w:rsidR="004F0D4D" w:rsidRPr="004F0D4D" w:rsidRDefault="004F0D4D" w:rsidP="004F0D4D">
                              <w:pPr>
                                <w:rPr>
                                  <w:lang w:eastAsia="en-GB"/>
                                </w:rPr>
                              </w:pPr>
                              <w:r w:rsidRPr="004F0D4D">
                                <w:rPr>
                                  <w:rFonts w:ascii="inherit" w:hAnsi="inherit"/>
                                  <w:noProof/>
                                  <w:color w:val="0000FF"/>
                                  <w:sz w:val="2"/>
                                  <w:szCs w:val="2"/>
                                  <w:bdr w:val="none" w:sz="0" w:space="0" w:color="auto" w:frame="1"/>
                                  <w:lang w:eastAsia="en-GB"/>
                                </w:rPr>
                                <w:drawing>
                                  <wp:inline distT="0" distB="0" distL="0" distR="0" wp14:anchorId="3C7A01D7" wp14:editId="2416CDF2">
                                    <wp:extent cx="228600" cy="228600"/>
                                    <wp:effectExtent l="0" t="0" r="0" b="0"/>
                                    <wp:docPr id="5" name="Picture 5" descr="faceboo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68" w:type="dxa"/>
                              <w:tcMar>
                                <w:top w:w="15" w:type="dxa"/>
                                <w:left w:w="15" w:type="dxa"/>
                                <w:bottom w:w="15" w:type="dxa"/>
                                <w:right w:w="105" w:type="dxa"/>
                              </w:tcMar>
                              <w:vAlign w:val="center"/>
                              <w:hideMark/>
                            </w:tcPr>
                            <w:p w14:paraId="0E6B7F86" w14:textId="77777777" w:rsidR="004F0D4D" w:rsidRPr="004F0D4D" w:rsidRDefault="004F0D4D" w:rsidP="004F0D4D">
                              <w:pPr>
                                <w:rPr>
                                  <w:lang w:eastAsia="en-GB"/>
                                </w:rPr>
                              </w:pPr>
                            </w:p>
                          </w:tc>
                          <w:tc>
                            <w:tcPr>
                              <w:tcW w:w="0" w:type="auto"/>
                              <w:vAlign w:val="center"/>
                              <w:hideMark/>
                            </w:tcPr>
                            <w:p w14:paraId="4D0800A9" w14:textId="6B95C4AD" w:rsidR="004F0D4D" w:rsidRPr="004F0D4D" w:rsidRDefault="004F0D4D" w:rsidP="004F0D4D">
                              <w:pPr>
                                <w:rPr>
                                  <w:lang w:eastAsia="en-GB"/>
                                </w:rPr>
                              </w:pPr>
                              <w:r w:rsidRPr="004F0D4D">
                                <w:rPr>
                                  <w:rFonts w:ascii="inherit" w:hAnsi="inherit"/>
                                  <w:noProof/>
                                  <w:color w:val="0000FF"/>
                                  <w:sz w:val="2"/>
                                  <w:szCs w:val="2"/>
                                  <w:bdr w:val="none" w:sz="0" w:space="0" w:color="auto" w:frame="1"/>
                                  <w:lang w:eastAsia="en-GB"/>
                                </w:rPr>
                                <w:drawing>
                                  <wp:inline distT="0" distB="0" distL="0" distR="0" wp14:anchorId="2FA56043" wp14:editId="5F055B8B">
                                    <wp:extent cx="228600" cy="228600"/>
                                    <wp:effectExtent l="0" t="0" r="0" b="0"/>
                                    <wp:docPr id="4" name="Picture 4"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13"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68" w:type="dxa"/>
                              <w:tcMar>
                                <w:top w:w="15" w:type="dxa"/>
                                <w:left w:w="15" w:type="dxa"/>
                                <w:bottom w:w="15" w:type="dxa"/>
                                <w:right w:w="105" w:type="dxa"/>
                              </w:tcMar>
                              <w:vAlign w:val="center"/>
                              <w:hideMark/>
                            </w:tcPr>
                            <w:p w14:paraId="470E2A16" w14:textId="77777777" w:rsidR="004F0D4D" w:rsidRPr="004F0D4D" w:rsidRDefault="004F0D4D" w:rsidP="004F0D4D">
                              <w:pPr>
                                <w:rPr>
                                  <w:lang w:eastAsia="en-GB"/>
                                </w:rPr>
                              </w:pPr>
                            </w:p>
                          </w:tc>
                          <w:tc>
                            <w:tcPr>
                              <w:tcW w:w="0" w:type="auto"/>
                              <w:vAlign w:val="center"/>
                              <w:hideMark/>
                            </w:tcPr>
                            <w:p w14:paraId="05716DE8" w14:textId="025A44AA" w:rsidR="004F0D4D" w:rsidRPr="004F0D4D" w:rsidRDefault="004F0D4D" w:rsidP="004F0D4D">
                              <w:pPr>
                                <w:rPr>
                                  <w:lang w:eastAsia="en-GB"/>
                                </w:rPr>
                              </w:pPr>
                              <w:r w:rsidRPr="004F0D4D">
                                <w:rPr>
                                  <w:rFonts w:ascii="inherit" w:hAnsi="inherit"/>
                                  <w:noProof/>
                                  <w:color w:val="0000FF"/>
                                  <w:sz w:val="2"/>
                                  <w:szCs w:val="2"/>
                                  <w:bdr w:val="none" w:sz="0" w:space="0" w:color="auto" w:frame="1"/>
                                  <w:lang w:eastAsia="en-GB"/>
                                </w:rPr>
                                <w:drawing>
                                  <wp:inline distT="0" distB="0" distL="0" distR="0" wp14:anchorId="766AA4EE" wp14:editId="2CE90464">
                                    <wp:extent cx="228600" cy="228600"/>
                                    <wp:effectExtent l="0" t="0" r="0" b="0"/>
                                    <wp:docPr id="3" name="Picture 3" descr="instagram">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68" w:type="dxa"/>
                              <w:tcMar>
                                <w:top w:w="15" w:type="dxa"/>
                                <w:left w:w="15" w:type="dxa"/>
                                <w:bottom w:w="15" w:type="dxa"/>
                                <w:right w:w="105" w:type="dxa"/>
                              </w:tcMar>
                              <w:vAlign w:val="center"/>
                              <w:hideMark/>
                            </w:tcPr>
                            <w:p w14:paraId="6B91FD93" w14:textId="77777777" w:rsidR="004F0D4D" w:rsidRPr="004F0D4D" w:rsidRDefault="004F0D4D" w:rsidP="004F0D4D">
                              <w:pPr>
                                <w:rPr>
                                  <w:lang w:eastAsia="en-GB"/>
                                </w:rPr>
                              </w:pPr>
                            </w:p>
                          </w:tc>
                          <w:tc>
                            <w:tcPr>
                              <w:tcW w:w="0" w:type="auto"/>
                              <w:vAlign w:val="center"/>
                              <w:hideMark/>
                            </w:tcPr>
                            <w:p w14:paraId="5AB9D541" w14:textId="07B68910" w:rsidR="004F0D4D" w:rsidRPr="004F0D4D" w:rsidRDefault="004F0D4D" w:rsidP="004F0D4D">
                              <w:pPr>
                                <w:rPr>
                                  <w:lang w:eastAsia="en-GB"/>
                                </w:rPr>
                              </w:pPr>
                              <w:r w:rsidRPr="004F0D4D">
                                <w:rPr>
                                  <w:rFonts w:ascii="inherit" w:hAnsi="inherit"/>
                                  <w:noProof/>
                                  <w:color w:val="0000FF"/>
                                  <w:sz w:val="2"/>
                                  <w:szCs w:val="2"/>
                                  <w:bdr w:val="none" w:sz="0" w:space="0" w:color="auto" w:frame="1"/>
                                  <w:lang w:eastAsia="en-GB"/>
                                </w:rPr>
                                <w:drawing>
                                  <wp:inline distT="0" distB="0" distL="0" distR="0" wp14:anchorId="7446404F" wp14:editId="639935EC">
                                    <wp:extent cx="228600" cy="228600"/>
                                    <wp:effectExtent l="0" t="0" r="0" b="0"/>
                                    <wp:docPr id="2" name="Picture 2" descr="instagram">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a:hlinkClick r:id="rId16"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BAAB39" w14:textId="77777777" w:rsidR="004F0D4D" w:rsidRPr="004F0D4D" w:rsidRDefault="004F0D4D" w:rsidP="004F0D4D">
                        <w:pPr>
                          <w:rPr>
                            <w:lang w:eastAsia="en-GB"/>
                          </w:rPr>
                        </w:pPr>
                      </w:p>
                    </w:tc>
                  </w:tr>
                </w:tbl>
                <w:p w14:paraId="7E15A8F6" w14:textId="77777777" w:rsidR="004F0D4D" w:rsidRPr="004F0D4D" w:rsidRDefault="004F0D4D" w:rsidP="004F0D4D">
                  <w:pPr>
                    <w:rPr>
                      <w:lang w:eastAsia="en-GB"/>
                    </w:rPr>
                  </w:pPr>
                </w:p>
              </w:tc>
            </w:tr>
          </w:tbl>
          <w:p w14:paraId="343704E5" w14:textId="77777777" w:rsidR="004F0D4D" w:rsidRPr="004F0D4D" w:rsidRDefault="004F0D4D" w:rsidP="004F0D4D">
            <w:pPr>
              <w:rPr>
                <w:lang w:eastAsia="en-GB"/>
              </w:rPr>
            </w:pPr>
          </w:p>
        </w:tc>
      </w:tr>
    </w:tbl>
    <w:p w14:paraId="1C871CCA" w14:textId="77777777" w:rsidR="00C50F50" w:rsidRDefault="00C50F50" w:rsidP="00C50F50">
      <w:pPr>
        <w:ind w:right="486"/>
        <w:jc w:val="both"/>
        <w:rPr>
          <w:rFonts w:ascii="Arial" w:hAnsi="Arial" w:cs="Arial"/>
          <w:b/>
          <w:sz w:val="20"/>
          <w:szCs w:val="20"/>
        </w:rPr>
      </w:pPr>
    </w:p>
    <w:p w14:paraId="384F6692" w14:textId="77777777" w:rsidR="00C50F50" w:rsidRPr="00E245FE" w:rsidRDefault="00C50F50" w:rsidP="00C50F50">
      <w:pPr>
        <w:ind w:right="486"/>
        <w:jc w:val="both"/>
        <w:rPr>
          <w:rFonts w:ascii="Arial" w:hAnsi="Arial" w:cs="Arial"/>
          <w:b/>
          <w:color w:val="FF0000"/>
          <w:sz w:val="20"/>
          <w:szCs w:val="20"/>
        </w:rPr>
      </w:pPr>
    </w:p>
    <w:p w14:paraId="1074CE93" w14:textId="00870C4A" w:rsidR="00FB1655" w:rsidRPr="00646370" w:rsidRDefault="00850EE5" w:rsidP="00646370">
      <w:pPr>
        <w:jc w:val="both"/>
        <w:rPr>
          <w:rFonts w:ascii="Arial" w:hAnsi="Arial" w:cs="Arial"/>
          <w:sz w:val="20"/>
          <w:szCs w:val="20"/>
        </w:rPr>
      </w:pPr>
      <w:r>
        <w:rPr>
          <w:rFonts w:ascii="Arial" w:hAnsi="Arial" w:cs="Arial"/>
          <w:sz w:val="20"/>
          <w:szCs w:val="20"/>
        </w:rPr>
        <w:t xml:space="preserve">Date </w:t>
      </w:r>
      <w:r w:rsidR="00E4188B">
        <w:rPr>
          <w:rFonts w:ascii="Arial" w:hAnsi="Arial" w:cs="Arial"/>
          <w:sz w:val="20"/>
          <w:szCs w:val="20"/>
        </w:rPr>
        <w:t>of issue</w:t>
      </w:r>
      <w:r>
        <w:rPr>
          <w:rFonts w:ascii="Arial" w:hAnsi="Arial" w:cs="Arial"/>
          <w:sz w:val="20"/>
          <w:szCs w:val="20"/>
        </w:rPr>
        <w:t>:</w:t>
      </w:r>
      <w:r w:rsidR="00142688">
        <w:rPr>
          <w:rFonts w:ascii="Arial" w:hAnsi="Arial" w:cs="Arial"/>
          <w:sz w:val="20"/>
          <w:szCs w:val="20"/>
        </w:rPr>
        <w:t xml:space="preserve"> </w:t>
      </w:r>
      <w:r w:rsidR="00A10561">
        <w:rPr>
          <w:rFonts w:ascii="Arial" w:hAnsi="Arial" w:cs="Arial"/>
          <w:sz w:val="20"/>
          <w:szCs w:val="20"/>
        </w:rPr>
        <w:t>J</w:t>
      </w:r>
      <w:r w:rsidR="00F2784F">
        <w:rPr>
          <w:rFonts w:ascii="Arial" w:hAnsi="Arial" w:cs="Arial"/>
          <w:sz w:val="20"/>
          <w:szCs w:val="20"/>
        </w:rPr>
        <w:t>an 2025</w:t>
      </w:r>
    </w:p>
    <w:sectPr w:rsidR="00FB1655" w:rsidRPr="00646370" w:rsidSect="00922CD7">
      <w:headerReference w:type="even" r:id="rId17"/>
      <w:headerReference w:type="default" r:id="rId18"/>
      <w:footerReference w:type="even" r:id="rId19"/>
      <w:footerReference w:type="default" r:id="rId20"/>
      <w:type w:val="continuous"/>
      <w:pgSz w:w="11900" w:h="16840"/>
      <w:pgMar w:top="142" w:right="1800" w:bottom="1135" w:left="180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4F9FE" w14:textId="77777777" w:rsidR="007E3AB4" w:rsidRDefault="007E3AB4" w:rsidP="00A43280">
      <w:r>
        <w:separator/>
      </w:r>
    </w:p>
  </w:endnote>
  <w:endnote w:type="continuationSeparator" w:id="0">
    <w:p w14:paraId="2BF3BAB7" w14:textId="77777777" w:rsidR="007E3AB4" w:rsidRDefault="007E3AB4" w:rsidP="00A4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03BF" w14:textId="77777777" w:rsidR="003869D4" w:rsidRDefault="003869D4" w:rsidP="00A43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EFCF4" w14:textId="77777777" w:rsidR="003869D4" w:rsidRDefault="003869D4" w:rsidP="00A432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897E4" w14:textId="77777777" w:rsidR="003869D4" w:rsidRPr="00640773" w:rsidRDefault="003869D4" w:rsidP="00A43280">
    <w:pPr>
      <w:pStyle w:val="Footer"/>
      <w:framePr w:wrap="around" w:vAnchor="text" w:hAnchor="margin" w:xAlign="right" w:y="1"/>
      <w:rPr>
        <w:rStyle w:val="PageNumber"/>
        <w:rFonts w:ascii="Arial" w:hAnsi="Arial"/>
        <w:sz w:val="16"/>
        <w:szCs w:val="16"/>
      </w:rPr>
    </w:pPr>
    <w:r w:rsidRPr="00640773">
      <w:rPr>
        <w:rStyle w:val="PageNumber"/>
        <w:rFonts w:ascii="Arial" w:hAnsi="Arial"/>
        <w:sz w:val="16"/>
        <w:szCs w:val="16"/>
      </w:rPr>
      <w:fldChar w:fldCharType="begin"/>
    </w:r>
    <w:r w:rsidRPr="00640773">
      <w:rPr>
        <w:rStyle w:val="PageNumber"/>
        <w:rFonts w:ascii="Arial" w:hAnsi="Arial"/>
        <w:sz w:val="16"/>
        <w:szCs w:val="16"/>
      </w:rPr>
      <w:instrText xml:space="preserve">PAGE  </w:instrText>
    </w:r>
    <w:r w:rsidRPr="00640773">
      <w:rPr>
        <w:rStyle w:val="PageNumber"/>
        <w:rFonts w:ascii="Arial" w:hAnsi="Arial"/>
        <w:sz w:val="16"/>
        <w:szCs w:val="16"/>
      </w:rPr>
      <w:fldChar w:fldCharType="separate"/>
    </w:r>
    <w:r w:rsidR="00123471">
      <w:rPr>
        <w:rStyle w:val="PageNumber"/>
        <w:rFonts w:ascii="Arial" w:hAnsi="Arial"/>
        <w:noProof/>
        <w:sz w:val="16"/>
        <w:szCs w:val="16"/>
      </w:rPr>
      <w:t>1</w:t>
    </w:r>
    <w:r w:rsidRPr="00640773">
      <w:rPr>
        <w:rStyle w:val="PageNumber"/>
        <w:rFonts w:ascii="Arial" w:hAnsi="Arial"/>
        <w:sz w:val="16"/>
        <w:szCs w:val="16"/>
      </w:rPr>
      <w:fldChar w:fldCharType="end"/>
    </w:r>
  </w:p>
  <w:p w14:paraId="0E2D1919" w14:textId="77777777" w:rsidR="003869D4" w:rsidRDefault="003869D4" w:rsidP="00A432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AA45E" w14:textId="77777777" w:rsidR="007E3AB4" w:rsidRDefault="007E3AB4" w:rsidP="00A43280">
      <w:r>
        <w:separator/>
      </w:r>
    </w:p>
  </w:footnote>
  <w:footnote w:type="continuationSeparator" w:id="0">
    <w:p w14:paraId="67B9E6D0" w14:textId="77777777" w:rsidR="007E3AB4" w:rsidRDefault="007E3AB4" w:rsidP="00A4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3B19" w14:textId="77777777" w:rsidR="003869D4" w:rsidRDefault="00000000">
    <w:pPr>
      <w:pStyle w:val="Header"/>
    </w:pPr>
    <w:sdt>
      <w:sdtPr>
        <w:id w:val="171999623"/>
        <w:placeholder>
          <w:docPart w:val="81060B11B5C08249A02E5F0B099427F0"/>
        </w:placeholder>
        <w:temporary/>
        <w:showingPlcHdr/>
      </w:sdtPr>
      <w:sdtContent>
        <w:r w:rsidR="003869D4">
          <w:t>[Type text]</w:t>
        </w:r>
      </w:sdtContent>
    </w:sdt>
    <w:r w:rsidR="003869D4">
      <w:ptab w:relativeTo="margin" w:alignment="center" w:leader="none"/>
    </w:r>
    <w:sdt>
      <w:sdtPr>
        <w:id w:val="171999624"/>
        <w:placeholder>
          <w:docPart w:val="841D69454ABE4342A51ED1DDECC44685"/>
        </w:placeholder>
        <w:temporary/>
        <w:showingPlcHdr/>
      </w:sdtPr>
      <w:sdtContent>
        <w:r w:rsidR="003869D4">
          <w:t>[Type text]</w:t>
        </w:r>
      </w:sdtContent>
    </w:sdt>
    <w:r w:rsidR="003869D4">
      <w:ptab w:relativeTo="margin" w:alignment="right" w:leader="none"/>
    </w:r>
    <w:sdt>
      <w:sdtPr>
        <w:id w:val="171999625"/>
        <w:placeholder>
          <w:docPart w:val="434EB2DEA046434992C5EA27212EB7B6"/>
        </w:placeholder>
        <w:temporary/>
        <w:showingPlcHdr/>
      </w:sdtPr>
      <w:sdtContent>
        <w:r w:rsidR="003869D4">
          <w:t>[Type text]</w:t>
        </w:r>
      </w:sdtContent>
    </w:sdt>
  </w:p>
  <w:p w14:paraId="4840531E" w14:textId="77777777" w:rsidR="003869D4" w:rsidRDefault="0038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7E470" w14:textId="261BD36C" w:rsidR="003869D4" w:rsidRDefault="003869D4" w:rsidP="00404D31">
    <w:pPr>
      <w:pStyle w:val="Header"/>
      <w:jc w:val="center"/>
    </w:pPr>
  </w:p>
  <w:p w14:paraId="2B50A4AD" w14:textId="614E40AF" w:rsidR="003869D4" w:rsidRDefault="003869D4" w:rsidP="00E16E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B10E3"/>
    <w:multiLevelType w:val="multilevel"/>
    <w:tmpl w:val="9272A6AC"/>
    <w:lvl w:ilvl="0">
      <w:start w:val="1"/>
      <w:numFmt w:val="decimal"/>
      <w:lvlText w:val="%1."/>
      <w:lvlJc w:val="left"/>
      <w:pPr>
        <w:tabs>
          <w:tab w:val="num" w:pos="360"/>
        </w:tabs>
        <w:ind w:left="360" w:hanging="360"/>
      </w:pPr>
      <w:rPr>
        <w:rFonts w:hint="default"/>
      </w:rPr>
    </w:lvl>
    <w:lvl w:ilvl="1">
      <w:start w:val="1"/>
      <w:numFmt w:val="decimal"/>
      <w:pStyle w:val="LEVEL2CW"/>
      <w:lvlText w:val="%1.%2."/>
      <w:lvlJc w:val="left"/>
      <w:pPr>
        <w:tabs>
          <w:tab w:val="num" w:pos="792"/>
        </w:tabs>
        <w:ind w:left="792" w:hanging="792"/>
      </w:pPr>
      <w:rPr>
        <w:rFonts w:hint="default"/>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6702A2"/>
    <w:multiLevelType w:val="hybridMultilevel"/>
    <w:tmpl w:val="55B4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312C"/>
    <w:multiLevelType w:val="hybridMultilevel"/>
    <w:tmpl w:val="2822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92C6F"/>
    <w:multiLevelType w:val="hybridMultilevel"/>
    <w:tmpl w:val="1DE2DF08"/>
    <w:lvl w:ilvl="0" w:tplc="F780A4F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DE05E4"/>
    <w:multiLevelType w:val="hybridMultilevel"/>
    <w:tmpl w:val="45B2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E3284"/>
    <w:multiLevelType w:val="hybridMultilevel"/>
    <w:tmpl w:val="76F65EE4"/>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7" w15:restartNumberingAfterBreak="0">
    <w:nsid w:val="13ED1BD4"/>
    <w:multiLevelType w:val="singleLevel"/>
    <w:tmpl w:val="6DFCD22A"/>
    <w:lvl w:ilvl="0">
      <w:start w:val="1"/>
      <w:numFmt w:val="decimal"/>
      <w:lvlText w:val="%1"/>
      <w:lvlJc w:val="left"/>
      <w:pPr>
        <w:tabs>
          <w:tab w:val="num" w:pos="709"/>
        </w:tabs>
        <w:ind w:left="709" w:hanging="709"/>
      </w:pPr>
    </w:lvl>
  </w:abstractNum>
  <w:abstractNum w:abstractNumId="8" w15:restartNumberingAfterBreak="0">
    <w:nsid w:val="163104F0"/>
    <w:multiLevelType w:val="hybridMultilevel"/>
    <w:tmpl w:val="1F1A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3C95"/>
    <w:multiLevelType w:val="hybridMultilevel"/>
    <w:tmpl w:val="CB3A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B18A4"/>
    <w:multiLevelType w:val="hybridMultilevel"/>
    <w:tmpl w:val="16D4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C6F26"/>
    <w:multiLevelType w:val="multilevel"/>
    <w:tmpl w:val="6FF0D45E"/>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635412"/>
    <w:multiLevelType w:val="singleLevel"/>
    <w:tmpl w:val="75E8C922"/>
    <w:lvl w:ilvl="0">
      <w:start w:val="1"/>
      <w:numFmt w:val="decimal"/>
      <w:pStyle w:val="AANumbering"/>
      <w:lvlText w:val="%1."/>
      <w:lvlJc w:val="left"/>
      <w:pPr>
        <w:tabs>
          <w:tab w:val="num" w:pos="283"/>
        </w:tabs>
        <w:ind w:left="283" w:hanging="283"/>
      </w:pPr>
    </w:lvl>
  </w:abstractNum>
  <w:abstractNum w:abstractNumId="13" w15:restartNumberingAfterBreak="0">
    <w:nsid w:val="2ABE66C6"/>
    <w:multiLevelType w:val="hybridMultilevel"/>
    <w:tmpl w:val="326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458F5"/>
    <w:multiLevelType w:val="hybridMultilevel"/>
    <w:tmpl w:val="0EA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37C6D"/>
    <w:multiLevelType w:val="hybridMultilevel"/>
    <w:tmpl w:val="7532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E566E"/>
    <w:multiLevelType w:val="hybridMultilevel"/>
    <w:tmpl w:val="24D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747B6"/>
    <w:multiLevelType w:val="hybridMultilevel"/>
    <w:tmpl w:val="2E8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D7470"/>
    <w:multiLevelType w:val="hybridMultilevel"/>
    <w:tmpl w:val="6148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26F70"/>
    <w:multiLevelType w:val="hybridMultilevel"/>
    <w:tmpl w:val="E004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16049"/>
    <w:multiLevelType w:val="hybridMultilevel"/>
    <w:tmpl w:val="C43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938"/>
    <w:multiLevelType w:val="hybridMultilevel"/>
    <w:tmpl w:val="F052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717B9"/>
    <w:multiLevelType w:val="hybridMultilevel"/>
    <w:tmpl w:val="8EB66840"/>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3" w15:restartNumberingAfterBreak="0">
    <w:nsid w:val="3C2B013F"/>
    <w:multiLevelType w:val="hybridMultilevel"/>
    <w:tmpl w:val="0D0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931D5"/>
    <w:multiLevelType w:val="hybridMultilevel"/>
    <w:tmpl w:val="C2DC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3C60"/>
    <w:multiLevelType w:val="hybridMultilevel"/>
    <w:tmpl w:val="DD38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22048"/>
    <w:multiLevelType w:val="hybridMultilevel"/>
    <w:tmpl w:val="2BD8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B2357"/>
    <w:multiLevelType w:val="hybridMultilevel"/>
    <w:tmpl w:val="EEA8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677D32"/>
    <w:multiLevelType w:val="hybridMultilevel"/>
    <w:tmpl w:val="96EA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13EA2"/>
    <w:multiLevelType w:val="hybridMultilevel"/>
    <w:tmpl w:val="0640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62146"/>
    <w:multiLevelType w:val="hybridMultilevel"/>
    <w:tmpl w:val="82AA1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115D8"/>
    <w:multiLevelType w:val="hybridMultilevel"/>
    <w:tmpl w:val="463C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025C2"/>
    <w:multiLevelType w:val="hybridMultilevel"/>
    <w:tmpl w:val="7AE4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A5242"/>
    <w:multiLevelType w:val="hybridMultilevel"/>
    <w:tmpl w:val="076C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D765DA"/>
    <w:multiLevelType w:val="multilevel"/>
    <w:tmpl w:val="00000000"/>
    <w:lvl w:ilvl="0">
      <w:start w:val="1"/>
      <w:numFmt w:val="decimal"/>
      <w:pStyle w:val="Underbelly1"/>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95C76B5"/>
    <w:multiLevelType w:val="hybridMultilevel"/>
    <w:tmpl w:val="87B2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50243"/>
    <w:multiLevelType w:val="hybridMultilevel"/>
    <w:tmpl w:val="C6EC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40506"/>
    <w:multiLevelType w:val="hybridMultilevel"/>
    <w:tmpl w:val="D74E645E"/>
    <w:lvl w:ilvl="0" w:tplc="00A4FB20">
      <w:start w:val="1"/>
      <w:numFmt w:val="bullet"/>
      <w:lvlText w:val="¤"/>
      <w:lvlJc w:val="left"/>
      <w:pPr>
        <w:tabs>
          <w:tab w:val="num" w:pos="1440"/>
        </w:tabs>
        <w:ind w:left="1440" w:hanging="360"/>
      </w:pPr>
      <w:rPr>
        <w:rFonts w:ascii="Courier New" w:hAnsi="Courier New"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05608"/>
    <w:multiLevelType w:val="multilevel"/>
    <w:tmpl w:val="5AA49FBC"/>
    <w:lvl w:ilvl="0">
      <w:start w:val="1"/>
      <w:numFmt w:val="decimal"/>
      <w:lvlText w:val="%1."/>
      <w:lvlJc w:val="left"/>
      <w:pPr>
        <w:tabs>
          <w:tab w:val="num" w:pos="864"/>
        </w:tabs>
        <w:ind w:left="864" w:hanging="864"/>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28"/>
        </w:tabs>
        <w:ind w:left="1728" w:hanging="86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04"/>
        </w:tabs>
        <w:ind w:left="2304" w:hanging="5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2880" w:hanging="5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56"/>
        </w:tabs>
        <w:ind w:left="3456" w:hanging="5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032"/>
        </w:tabs>
        <w:ind w:left="4032" w:hanging="5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05207AA"/>
    <w:multiLevelType w:val="hybridMultilevel"/>
    <w:tmpl w:val="8F40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12EDE"/>
    <w:multiLevelType w:val="hybridMultilevel"/>
    <w:tmpl w:val="79A630C2"/>
    <w:lvl w:ilvl="0" w:tplc="0C08FEAE">
      <w:start w:val="1"/>
      <w:numFmt w:val="decimal"/>
      <w:lvlText w:val="%1."/>
      <w:lvlJc w:val="left"/>
      <w:pPr>
        <w:tabs>
          <w:tab w:val="num" w:pos="600"/>
        </w:tabs>
        <w:ind w:left="6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8C335C"/>
    <w:multiLevelType w:val="hybridMultilevel"/>
    <w:tmpl w:val="3C7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F13AE"/>
    <w:multiLevelType w:val="hybridMultilevel"/>
    <w:tmpl w:val="7C928308"/>
    <w:lvl w:ilvl="0" w:tplc="228EE576">
      <w:start w:val="2"/>
      <w:numFmt w:val="decimal"/>
      <w:lvlText w:val="%1."/>
      <w:lvlJc w:val="left"/>
      <w:pPr>
        <w:tabs>
          <w:tab w:val="num" w:pos="240"/>
        </w:tabs>
        <w:ind w:left="240" w:hanging="360"/>
      </w:pPr>
      <w:rPr>
        <w:rFonts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43" w15:restartNumberingAfterBreak="0">
    <w:nsid w:val="6FD75208"/>
    <w:multiLevelType w:val="hybridMultilevel"/>
    <w:tmpl w:val="8438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39060A"/>
    <w:multiLevelType w:val="hybridMultilevel"/>
    <w:tmpl w:val="C3EA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610E2E"/>
    <w:multiLevelType w:val="hybridMultilevel"/>
    <w:tmpl w:val="548AC5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46" w15:restartNumberingAfterBreak="0">
    <w:nsid w:val="7BF710B3"/>
    <w:multiLevelType w:val="hybridMultilevel"/>
    <w:tmpl w:val="AFD8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D4F80"/>
    <w:multiLevelType w:val="hybridMultilevel"/>
    <w:tmpl w:val="68CC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628617">
    <w:abstractNumId w:val="1"/>
  </w:num>
  <w:num w:numId="2" w16cid:durableId="750658376">
    <w:abstractNumId w:val="34"/>
  </w:num>
  <w:num w:numId="3" w16cid:durableId="882644175">
    <w:abstractNumId w:val="11"/>
  </w:num>
  <w:num w:numId="4" w16cid:durableId="292374388">
    <w:abstractNumId w:val="12"/>
  </w:num>
  <w:num w:numId="5" w16cid:durableId="878201266">
    <w:abstractNumId w:val="7"/>
  </w:num>
  <w:num w:numId="6" w16cid:durableId="889538062">
    <w:abstractNumId w:val="33"/>
  </w:num>
  <w:num w:numId="7" w16cid:durableId="1461268816">
    <w:abstractNumId w:val="19"/>
  </w:num>
  <w:num w:numId="8" w16cid:durableId="917399412">
    <w:abstractNumId w:val="44"/>
  </w:num>
  <w:num w:numId="9" w16cid:durableId="680743834">
    <w:abstractNumId w:val="21"/>
  </w:num>
  <w:num w:numId="10" w16cid:durableId="235169702">
    <w:abstractNumId w:val="16"/>
  </w:num>
  <w:num w:numId="11" w16cid:durableId="234239728">
    <w:abstractNumId w:val="8"/>
  </w:num>
  <w:num w:numId="12" w16cid:durableId="1786197101">
    <w:abstractNumId w:val="3"/>
  </w:num>
  <w:num w:numId="13" w16cid:durableId="78597258">
    <w:abstractNumId w:val="20"/>
  </w:num>
  <w:num w:numId="14" w16cid:durableId="747196230">
    <w:abstractNumId w:val="5"/>
  </w:num>
  <w:num w:numId="15" w16cid:durableId="803472280">
    <w:abstractNumId w:val="25"/>
  </w:num>
  <w:num w:numId="16" w16cid:durableId="1742025733">
    <w:abstractNumId w:val="32"/>
  </w:num>
  <w:num w:numId="17" w16cid:durableId="1374888779">
    <w:abstractNumId w:val="26"/>
  </w:num>
  <w:num w:numId="18" w16cid:durableId="660734791">
    <w:abstractNumId w:val="47"/>
  </w:num>
  <w:num w:numId="19" w16cid:durableId="1690524354">
    <w:abstractNumId w:val="41"/>
  </w:num>
  <w:num w:numId="20" w16cid:durableId="1505049097">
    <w:abstractNumId w:val="13"/>
  </w:num>
  <w:num w:numId="21" w16cid:durableId="879367870">
    <w:abstractNumId w:val="28"/>
  </w:num>
  <w:num w:numId="22" w16cid:durableId="244072225">
    <w:abstractNumId w:val="39"/>
  </w:num>
  <w:num w:numId="23" w16cid:durableId="2039547317">
    <w:abstractNumId w:val="36"/>
  </w:num>
  <w:num w:numId="24" w16cid:durableId="145443607">
    <w:abstractNumId w:val="23"/>
  </w:num>
  <w:num w:numId="25" w16cid:durableId="362093985">
    <w:abstractNumId w:val="46"/>
  </w:num>
  <w:num w:numId="26" w16cid:durableId="1495335544">
    <w:abstractNumId w:val="15"/>
  </w:num>
  <w:num w:numId="27" w16cid:durableId="1901791502">
    <w:abstractNumId w:val="0"/>
  </w:num>
  <w:num w:numId="28" w16cid:durableId="81416757">
    <w:abstractNumId w:val="22"/>
  </w:num>
  <w:num w:numId="29" w16cid:durableId="229582009">
    <w:abstractNumId w:val="40"/>
  </w:num>
  <w:num w:numId="30" w16cid:durableId="1836916328">
    <w:abstractNumId w:val="4"/>
  </w:num>
  <w:num w:numId="31" w16cid:durableId="1472819963">
    <w:abstractNumId w:val="37"/>
  </w:num>
  <w:num w:numId="32" w16cid:durableId="863205702">
    <w:abstractNumId w:val="42"/>
  </w:num>
  <w:num w:numId="33" w16cid:durableId="636374010">
    <w:abstractNumId w:val="45"/>
  </w:num>
  <w:num w:numId="34" w16cid:durableId="1972781509">
    <w:abstractNumId w:val="6"/>
  </w:num>
  <w:num w:numId="35" w16cid:durableId="2103183826">
    <w:abstractNumId w:val="17"/>
  </w:num>
  <w:num w:numId="36" w16cid:durableId="994527495">
    <w:abstractNumId w:val="29"/>
  </w:num>
  <w:num w:numId="37" w16cid:durableId="1518351473">
    <w:abstractNumId w:val="30"/>
  </w:num>
  <w:num w:numId="38" w16cid:durableId="874661338">
    <w:abstractNumId w:val="31"/>
  </w:num>
  <w:num w:numId="39" w16cid:durableId="1745495099">
    <w:abstractNumId w:val="18"/>
  </w:num>
  <w:num w:numId="40" w16cid:durableId="983386358">
    <w:abstractNumId w:val="24"/>
  </w:num>
  <w:num w:numId="41" w16cid:durableId="349379503">
    <w:abstractNumId w:val="43"/>
  </w:num>
  <w:num w:numId="42" w16cid:durableId="2009483248">
    <w:abstractNumId w:val="2"/>
  </w:num>
  <w:num w:numId="43" w16cid:durableId="722027374">
    <w:abstractNumId w:val="10"/>
  </w:num>
  <w:num w:numId="44" w16cid:durableId="1548637999">
    <w:abstractNumId w:val="9"/>
  </w:num>
  <w:num w:numId="45" w16cid:durableId="1020666497">
    <w:abstractNumId w:val="14"/>
  </w:num>
  <w:num w:numId="46" w16cid:durableId="143812864">
    <w:abstractNumId w:val="38"/>
  </w:num>
  <w:num w:numId="47" w16cid:durableId="1025331817">
    <w:abstractNumId w:val="35"/>
  </w:num>
  <w:num w:numId="48" w16cid:durableId="161679463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CF"/>
    <w:rsid w:val="00004BBD"/>
    <w:rsid w:val="00004FE0"/>
    <w:rsid w:val="00025E0E"/>
    <w:rsid w:val="00033519"/>
    <w:rsid w:val="00036069"/>
    <w:rsid w:val="00042FBA"/>
    <w:rsid w:val="00045023"/>
    <w:rsid w:val="00045146"/>
    <w:rsid w:val="00073951"/>
    <w:rsid w:val="000755FF"/>
    <w:rsid w:val="00075661"/>
    <w:rsid w:val="00080071"/>
    <w:rsid w:val="0008052F"/>
    <w:rsid w:val="0008178D"/>
    <w:rsid w:val="00082BDE"/>
    <w:rsid w:val="000859C6"/>
    <w:rsid w:val="00094A0E"/>
    <w:rsid w:val="000A0400"/>
    <w:rsid w:val="000A11BD"/>
    <w:rsid w:val="000A27BD"/>
    <w:rsid w:val="000A30A0"/>
    <w:rsid w:val="000A3C84"/>
    <w:rsid w:val="000A611F"/>
    <w:rsid w:val="000A7EA1"/>
    <w:rsid w:val="000B043F"/>
    <w:rsid w:val="000B33DF"/>
    <w:rsid w:val="000B5FAC"/>
    <w:rsid w:val="000B7C0E"/>
    <w:rsid w:val="000D5726"/>
    <w:rsid w:val="000D606C"/>
    <w:rsid w:val="000E3987"/>
    <w:rsid w:val="000E6E6E"/>
    <w:rsid w:val="000F063A"/>
    <w:rsid w:val="000F7939"/>
    <w:rsid w:val="00101893"/>
    <w:rsid w:val="001067F6"/>
    <w:rsid w:val="00111E01"/>
    <w:rsid w:val="001178E7"/>
    <w:rsid w:val="00123471"/>
    <w:rsid w:val="00124E65"/>
    <w:rsid w:val="00130B0A"/>
    <w:rsid w:val="00134FA9"/>
    <w:rsid w:val="00137308"/>
    <w:rsid w:val="0014088B"/>
    <w:rsid w:val="001414C5"/>
    <w:rsid w:val="00142688"/>
    <w:rsid w:val="00156DBA"/>
    <w:rsid w:val="00171BC8"/>
    <w:rsid w:val="00181341"/>
    <w:rsid w:val="0018695C"/>
    <w:rsid w:val="001A4CD0"/>
    <w:rsid w:val="001B115C"/>
    <w:rsid w:val="001B1E4D"/>
    <w:rsid w:val="001B4B6C"/>
    <w:rsid w:val="001C099D"/>
    <w:rsid w:val="001C7BCB"/>
    <w:rsid w:val="001D0E40"/>
    <w:rsid w:val="001D3BEA"/>
    <w:rsid w:val="001E0C9C"/>
    <w:rsid w:val="00201B5F"/>
    <w:rsid w:val="00205262"/>
    <w:rsid w:val="0021633B"/>
    <w:rsid w:val="00223D49"/>
    <w:rsid w:val="00225282"/>
    <w:rsid w:val="00231219"/>
    <w:rsid w:val="002343CF"/>
    <w:rsid w:val="002359E1"/>
    <w:rsid w:val="002415D4"/>
    <w:rsid w:val="0027139E"/>
    <w:rsid w:val="002734E2"/>
    <w:rsid w:val="00275BC1"/>
    <w:rsid w:val="00284A2A"/>
    <w:rsid w:val="0029762D"/>
    <w:rsid w:val="002A093B"/>
    <w:rsid w:val="002A1B9A"/>
    <w:rsid w:val="002A5B75"/>
    <w:rsid w:val="002A7AE5"/>
    <w:rsid w:val="002A7F01"/>
    <w:rsid w:val="002B138C"/>
    <w:rsid w:val="002B4A82"/>
    <w:rsid w:val="002B58B1"/>
    <w:rsid w:val="002D05DD"/>
    <w:rsid w:val="002F22C7"/>
    <w:rsid w:val="003107B9"/>
    <w:rsid w:val="00311CCF"/>
    <w:rsid w:val="003162ED"/>
    <w:rsid w:val="00322895"/>
    <w:rsid w:val="00335301"/>
    <w:rsid w:val="00341D6B"/>
    <w:rsid w:val="003625EA"/>
    <w:rsid w:val="00364F98"/>
    <w:rsid w:val="0037708A"/>
    <w:rsid w:val="003869D4"/>
    <w:rsid w:val="00395A52"/>
    <w:rsid w:val="003B09B1"/>
    <w:rsid w:val="003B5A68"/>
    <w:rsid w:val="003C799E"/>
    <w:rsid w:val="003C7A04"/>
    <w:rsid w:val="003D3AFD"/>
    <w:rsid w:val="003E0513"/>
    <w:rsid w:val="003F6D45"/>
    <w:rsid w:val="00403F13"/>
    <w:rsid w:val="00404D31"/>
    <w:rsid w:val="00404F31"/>
    <w:rsid w:val="00411707"/>
    <w:rsid w:val="004120AE"/>
    <w:rsid w:val="0041240B"/>
    <w:rsid w:val="00420043"/>
    <w:rsid w:val="004214D2"/>
    <w:rsid w:val="00426388"/>
    <w:rsid w:val="00426413"/>
    <w:rsid w:val="00441D45"/>
    <w:rsid w:val="00445418"/>
    <w:rsid w:val="004463FE"/>
    <w:rsid w:val="00453B29"/>
    <w:rsid w:val="00453EAB"/>
    <w:rsid w:val="00465E53"/>
    <w:rsid w:val="00470373"/>
    <w:rsid w:val="0047117B"/>
    <w:rsid w:val="00471E1C"/>
    <w:rsid w:val="00474A5B"/>
    <w:rsid w:val="00482D15"/>
    <w:rsid w:val="00491054"/>
    <w:rsid w:val="004A37F8"/>
    <w:rsid w:val="004A66E3"/>
    <w:rsid w:val="004B5877"/>
    <w:rsid w:val="004B7D71"/>
    <w:rsid w:val="004C6584"/>
    <w:rsid w:val="004F0D4D"/>
    <w:rsid w:val="004F207C"/>
    <w:rsid w:val="004F31D9"/>
    <w:rsid w:val="004F5F37"/>
    <w:rsid w:val="004F5F52"/>
    <w:rsid w:val="004F6B71"/>
    <w:rsid w:val="00505CBB"/>
    <w:rsid w:val="00547058"/>
    <w:rsid w:val="005620EE"/>
    <w:rsid w:val="00571A38"/>
    <w:rsid w:val="005A042D"/>
    <w:rsid w:val="005A0C1D"/>
    <w:rsid w:val="005A7984"/>
    <w:rsid w:val="005B00C7"/>
    <w:rsid w:val="005B0CE0"/>
    <w:rsid w:val="005B1668"/>
    <w:rsid w:val="005D3475"/>
    <w:rsid w:val="005E3DE7"/>
    <w:rsid w:val="005F59AD"/>
    <w:rsid w:val="0060048A"/>
    <w:rsid w:val="00606179"/>
    <w:rsid w:val="00623702"/>
    <w:rsid w:val="0062443E"/>
    <w:rsid w:val="00627F6F"/>
    <w:rsid w:val="00640773"/>
    <w:rsid w:val="00645771"/>
    <w:rsid w:val="00646370"/>
    <w:rsid w:val="006550A9"/>
    <w:rsid w:val="00655574"/>
    <w:rsid w:val="0066088B"/>
    <w:rsid w:val="00664177"/>
    <w:rsid w:val="00666C85"/>
    <w:rsid w:val="006760C7"/>
    <w:rsid w:val="006801EA"/>
    <w:rsid w:val="006A479B"/>
    <w:rsid w:val="006B0114"/>
    <w:rsid w:val="006B6B09"/>
    <w:rsid w:val="006D1430"/>
    <w:rsid w:val="006E34B8"/>
    <w:rsid w:val="006E6850"/>
    <w:rsid w:val="00735E80"/>
    <w:rsid w:val="00736FE7"/>
    <w:rsid w:val="007402F3"/>
    <w:rsid w:val="00740FF3"/>
    <w:rsid w:val="0074190D"/>
    <w:rsid w:val="00757703"/>
    <w:rsid w:val="0076041C"/>
    <w:rsid w:val="00762589"/>
    <w:rsid w:val="00765ECE"/>
    <w:rsid w:val="00766106"/>
    <w:rsid w:val="00781E89"/>
    <w:rsid w:val="007823AF"/>
    <w:rsid w:val="00782FCE"/>
    <w:rsid w:val="007A0CA1"/>
    <w:rsid w:val="007A23A8"/>
    <w:rsid w:val="007C5213"/>
    <w:rsid w:val="007C656B"/>
    <w:rsid w:val="007D54D6"/>
    <w:rsid w:val="007E03FA"/>
    <w:rsid w:val="007E33EB"/>
    <w:rsid w:val="007E3AB4"/>
    <w:rsid w:val="007E50F5"/>
    <w:rsid w:val="007E62E8"/>
    <w:rsid w:val="007F00E4"/>
    <w:rsid w:val="007F519D"/>
    <w:rsid w:val="008123AB"/>
    <w:rsid w:val="00812724"/>
    <w:rsid w:val="0081752E"/>
    <w:rsid w:val="00817F38"/>
    <w:rsid w:val="00834290"/>
    <w:rsid w:val="00841792"/>
    <w:rsid w:val="008425EF"/>
    <w:rsid w:val="00850EE5"/>
    <w:rsid w:val="00861963"/>
    <w:rsid w:val="008622C0"/>
    <w:rsid w:val="00865877"/>
    <w:rsid w:val="0087451C"/>
    <w:rsid w:val="0088391B"/>
    <w:rsid w:val="008A2A80"/>
    <w:rsid w:val="008C3D3E"/>
    <w:rsid w:val="008D01AF"/>
    <w:rsid w:val="008D26BD"/>
    <w:rsid w:val="008E1344"/>
    <w:rsid w:val="008E73CD"/>
    <w:rsid w:val="00901564"/>
    <w:rsid w:val="009026F6"/>
    <w:rsid w:val="00902FA1"/>
    <w:rsid w:val="00903931"/>
    <w:rsid w:val="00904516"/>
    <w:rsid w:val="00905313"/>
    <w:rsid w:val="00907977"/>
    <w:rsid w:val="0091412D"/>
    <w:rsid w:val="00917481"/>
    <w:rsid w:val="009208C2"/>
    <w:rsid w:val="00921D2F"/>
    <w:rsid w:val="00922CD7"/>
    <w:rsid w:val="0092442F"/>
    <w:rsid w:val="0094224D"/>
    <w:rsid w:val="00951685"/>
    <w:rsid w:val="00961F3E"/>
    <w:rsid w:val="009646A3"/>
    <w:rsid w:val="009653E5"/>
    <w:rsid w:val="009656CE"/>
    <w:rsid w:val="0096662D"/>
    <w:rsid w:val="009803B1"/>
    <w:rsid w:val="00981556"/>
    <w:rsid w:val="009832BE"/>
    <w:rsid w:val="009851CC"/>
    <w:rsid w:val="00987283"/>
    <w:rsid w:val="00991073"/>
    <w:rsid w:val="009912D3"/>
    <w:rsid w:val="0099168E"/>
    <w:rsid w:val="009953CF"/>
    <w:rsid w:val="00996816"/>
    <w:rsid w:val="009B07FE"/>
    <w:rsid w:val="009B138C"/>
    <w:rsid w:val="009B54E3"/>
    <w:rsid w:val="009C240D"/>
    <w:rsid w:val="009C45A8"/>
    <w:rsid w:val="009D4B1E"/>
    <w:rsid w:val="009D6338"/>
    <w:rsid w:val="009F3CE9"/>
    <w:rsid w:val="00A008B6"/>
    <w:rsid w:val="00A04B3E"/>
    <w:rsid w:val="00A10561"/>
    <w:rsid w:val="00A13168"/>
    <w:rsid w:val="00A178F5"/>
    <w:rsid w:val="00A27C42"/>
    <w:rsid w:val="00A35E96"/>
    <w:rsid w:val="00A426B3"/>
    <w:rsid w:val="00A43280"/>
    <w:rsid w:val="00A4404A"/>
    <w:rsid w:val="00A47E18"/>
    <w:rsid w:val="00A50123"/>
    <w:rsid w:val="00A524B2"/>
    <w:rsid w:val="00A605A9"/>
    <w:rsid w:val="00A6644C"/>
    <w:rsid w:val="00A70A24"/>
    <w:rsid w:val="00A85140"/>
    <w:rsid w:val="00A87F94"/>
    <w:rsid w:val="00A931DD"/>
    <w:rsid w:val="00A97483"/>
    <w:rsid w:val="00AA0C76"/>
    <w:rsid w:val="00AA1189"/>
    <w:rsid w:val="00AA293C"/>
    <w:rsid w:val="00AA4A6F"/>
    <w:rsid w:val="00AA5FDC"/>
    <w:rsid w:val="00AB0EEE"/>
    <w:rsid w:val="00AB48CB"/>
    <w:rsid w:val="00AB6A4C"/>
    <w:rsid w:val="00AC5028"/>
    <w:rsid w:val="00AC7761"/>
    <w:rsid w:val="00AC7A37"/>
    <w:rsid w:val="00AD2240"/>
    <w:rsid w:val="00AD44E9"/>
    <w:rsid w:val="00AE0395"/>
    <w:rsid w:val="00AE0EAC"/>
    <w:rsid w:val="00AE43EC"/>
    <w:rsid w:val="00AE5ACB"/>
    <w:rsid w:val="00AE6DD6"/>
    <w:rsid w:val="00B06766"/>
    <w:rsid w:val="00B117AB"/>
    <w:rsid w:val="00B12E12"/>
    <w:rsid w:val="00B147AD"/>
    <w:rsid w:val="00B215D9"/>
    <w:rsid w:val="00B32A69"/>
    <w:rsid w:val="00B332EE"/>
    <w:rsid w:val="00B349EB"/>
    <w:rsid w:val="00B414D8"/>
    <w:rsid w:val="00B43AD5"/>
    <w:rsid w:val="00B5161B"/>
    <w:rsid w:val="00B55B1D"/>
    <w:rsid w:val="00B56F9F"/>
    <w:rsid w:val="00B6041D"/>
    <w:rsid w:val="00B6048C"/>
    <w:rsid w:val="00B66EEB"/>
    <w:rsid w:val="00B6760A"/>
    <w:rsid w:val="00B74140"/>
    <w:rsid w:val="00B761EA"/>
    <w:rsid w:val="00B76479"/>
    <w:rsid w:val="00B906E5"/>
    <w:rsid w:val="00B91513"/>
    <w:rsid w:val="00B954C9"/>
    <w:rsid w:val="00BA6198"/>
    <w:rsid w:val="00BC633D"/>
    <w:rsid w:val="00BD60D6"/>
    <w:rsid w:val="00BE64B6"/>
    <w:rsid w:val="00BF1F14"/>
    <w:rsid w:val="00BF2532"/>
    <w:rsid w:val="00BF2E88"/>
    <w:rsid w:val="00C0174B"/>
    <w:rsid w:val="00C03E47"/>
    <w:rsid w:val="00C11E20"/>
    <w:rsid w:val="00C2748C"/>
    <w:rsid w:val="00C34A28"/>
    <w:rsid w:val="00C4006F"/>
    <w:rsid w:val="00C403BB"/>
    <w:rsid w:val="00C41C95"/>
    <w:rsid w:val="00C501C5"/>
    <w:rsid w:val="00C50F50"/>
    <w:rsid w:val="00C74697"/>
    <w:rsid w:val="00C75012"/>
    <w:rsid w:val="00C7738C"/>
    <w:rsid w:val="00C94655"/>
    <w:rsid w:val="00C94BBC"/>
    <w:rsid w:val="00C94C54"/>
    <w:rsid w:val="00CA4FCB"/>
    <w:rsid w:val="00CB4464"/>
    <w:rsid w:val="00CB510E"/>
    <w:rsid w:val="00CC0F30"/>
    <w:rsid w:val="00CD0EC1"/>
    <w:rsid w:val="00CD37F0"/>
    <w:rsid w:val="00CE5787"/>
    <w:rsid w:val="00D060D0"/>
    <w:rsid w:val="00D1331D"/>
    <w:rsid w:val="00D17528"/>
    <w:rsid w:val="00D176FC"/>
    <w:rsid w:val="00D25FAE"/>
    <w:rsid w:val="00D277DE"/>
    <w:rsid w:val="00D34BAE"/>
    <w:rsid w:val="00D37916"/>
    <w:rsid w:val="00D40FAA"/>
    <w:rsid w:val="00D41B6B"/>
    <w:rsid w:val="00D45771"/>
    <w:rsid w:val="00D53933"/>
    <w:rsid w:val="00D53E33"/>
    <w:rsid w:val="00D653ED"/>
    <w:rsid w:val="00D70379"/>
    <w:rsid w:val="00D731AF"/>
    <w:rsid w:val="00D7798B"/>
    <w:rsid w:val="00D864A5"/>
    <w:rsid w:val="00D92743"/>
    <w:rsid w:val="00D95D3A"/>
    <w:rsid w:val="00DC3234"/>
    <w:rsid w:val="00DD2E32"/>
    <w:rsid w:val="00DD2EEA"/>
    <w:rsid w:val="00DD7851"/>
    <w:rsid w:val="00DF2BE6"/>
    <w:rsid w:val="00DF4C8D"/>
    <w:rsid w:val="00DF6FAB"/>
    <w:rsid w:val="00E0639B"/>
    <w:rsid w:val="00E161DB"/>
    <w:rsid w:val="00E162F3"/>
    <w:rsid w:val="00E16E5C"/>
    <w:rsid w:val="00E231CC"/>
    <w:rsid w:val="00E31E06"/>
    <w:rsid w:val="00E4188B"/>
    <w:rsid w:val="00E6763B"/>
    <w:rsid w:val="00E73312"/>
    <w:rsid w:val="00E83FDF"/>
    <w:rsid w:val="00EA4816"/>
    <w:rsid w:val="00EA586A"/>
    <w:rsid w:val="00EA7C98"/>
    <w:rsid w:val="00EB17EE"/>
    <w:rsid w:val="00EB2424"/>
    <w:rsid w:val="00EB5D1C"/>
    <w:rsid w:val="00EC4475"/>
    <w:rsid w:val="00EC7723"/>
    <w:rsid w:val="00EE6A0F"/>
    <w:rsid w:val="00EF0AC7"/>
    <w:rsid w:val="00EF1562"/>
    <w:rsid w:val="00EF3583"/>
    <w:rsid w:val="00F011F7"/>
    <w:rsid w:val="00F02896"/>
    <w:rsid w:val="00F11210"/>
    <w:rsid w:val="00F16D97"/>
    <w:rsid w:val="00F21BFB"/>
    <w:rsid w:val="00F2499C"/>
    <w:rsid w:val="00F2784D"/>
    <w:rsid w:val="00F2784F"/>
    <w:rsid w:val="00F314F4"/>
    <w:rsid w:val="00F35DBD"/>
    <w:rsid w:val="00F4697F"/>
    <w:rsid w:val="00F57663"/>
    <w:rsid w:val="00F742CF"/>
    <w:rsid w:val="00F862ED"/>
    <w:rsid w:val="00F902E1"/>
    <w:rsid w:val="00F903C1"/>
    <w:rsid w:val="00F90684"/>
    <w:rsid w:val="00FA1FD7"/>
    <w:rsid w:val="00FA34BC"/>
    <w:rsid w:val="00FB0525"/>
    <w:rsid w:val="00FB1655"/>
    <w:rsid w:val="00FC200F"/>
    <w:rsid w:val="00FC2EAC"/>
    <w:rsid w:val="00FC4DC1"/>
    <w:rsid w:val="00FD567D"/>
    <w:rsid w:val="00FE2959"/>
    <w:rsid w:val="00FE34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4392EB9"/>
  <w15:docId w15:val="{D31BD1DF-2686-174F-8888-4116ED9A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CF"/>
    <w:rPr>
      <w:rFonts w:ascii="Times New Roman" w:eastAsia="Times New Roman" w:hAnsi="Times New Roman" w:cs="Times New Roman"/>
      <w:lang w:val="en-GB" w:eastAsia="en-US"/>
    </w:rPr>
  </w:style>
  <w:style w:type="paragraph" w:styleId="Heading1">
    <w:name w:val="heading 1"/>
    <w:basedOn w:val="Normal"/>
    <w:next w:val="Normal"/>
    <w:link w:val="Heading1Char"/>
    <w:uiPriority w:val="9"/>
    <w:qFormat/>
    <w:rsid w:val="00E231CC"/>
    <w:pPr>
      <w:keepNext/>
      <w:widowControl w:val="0"/>
      <w:suppressAutoHyphens/>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CW">
    <w:name w:val="LEVEL 1 CW"/>
    <w:basedOn w:val="Normal"/>
    <w:autoRedefine/>
    <w:rsid w:val="005A6E3C"/>
    <w:pPr>
      <w:widowControl w:val="0"/>
      <w:autoSpaceDE w:val="0"/>
      <w:autoSpaceDN w:val="0"/>
      <w:adjustRightInd w:val="0"/>
      <w:jc w:val="both"/>
    </w:pPr>
    <w:rPr>
      <w:rFonts w:ascii="Arial" w:hAnsi="Arial"/>
      <w:color w:val="000000"/>
      <w:sz w:val="20"/>
    </w:rPr>
  </w:style>
  <w:style w:type="paragraph" w:customStyle="1" w:styleId="LEVEL2CW">
    <w:name w:val="LEVEL 2 CW"/>
    <w:basedOn w:val="Normal"/>
    <w:autoRedefine/>
    <w:rsid w:val="005A6E3C"/>
    <w:pPr>
      <w:widowControl w:val="0"/>
      <w:numPr>
        <w:ilvl w:val="1"/>
        <w:numId w:val="1"/>
      </w:numPr>
      <w:autoSpaceDE w:val="0"/>
      <w:autoSpaceDN w:val="0"/>
      <w:adjustRightInd w:val="0"/>
      <w:jc w:val="both"/>
    </w:pPr>
    <w:rPr>
      <w:rFonts w:ascii="Arial" w:hAnsi="Arial"/>
      <w:color w:val="000000"/>
      <w:sz w:val="20"/>
    </w:rPr>
  </w:style>
  <w:style w:type="paragraph" w:styleId="BalloonText">
    <w:name w:val="Balloon Text"/>
    <w:basedOn w:val="Normal"/>
    <w:semiHidden/>
    <w:rsid w:val="00CD0E69"/>
    <w:rPr>
      <w:rFonts w:ascii="Lucida Grande" w:hAnsi="Lucida Grande"/>
      <w:sz w:val="18"/>
      <w:szCs w:val="18"/>
    </w:rPr>
  </w:style>
  <w:style w:type="paragraph" w:customStyle="1" w:styleId="Underbelly1">
    <w:name w:val="Underbelly 1"/>
    <w:basedOn w:val="Normal"/>
    <w:rsid w:val="00564FA1"/>
    <w:pPr>
      <w:keepNext/>
      <w:numPr>
        <w:numId w:val="2"/>
      </w:numPr>
      <w:spacing w:before="180" w:after="60"/>
    </w:pPr>
    <w:rPr>
      <w:rFonts w:ascii="Arial" w:hAnsi="Arial"/>
      <w:b/>
      <w:caps/>
      <w:sz w:val="20"/>
      <w:szCs w:val="20"/>
    </w:rPr>
  </w:style>
  <w:style w:type="paragraph" w:customStyle="1" w:styleId="Level1CW0">
    <w:name w:val="Level 1 CW"/>
    <w:basedOn w:val="Normal"/>
    <w:next w:val="Normal"/>
    <w:qFormat/>
    <w:rsid w:val="009D4B1E"/>
    <w:pPr>
      <w:adjustRightInd w:val="0"/>
      <w:spacing w:after="240"/>
      <w:jc w:val="both"/>
      <w:outlineLvl w:val="0"/>
    </w:pPr>
    <w:rPr>
      <w:rFonts w:ascii="Arial" w:hAnsi="Arial" w:cs="Arial"/>
      <w:sz w:val="20"/>
      <w:szCs w:val="20"/>
    </w:rPr>
  </w:style>
  <w:style w:type="paragraph" w:customStyle="1" w:styleId="Level2">
    <w:name w:val="Level 2"/>
    <w:basedOn w:val="Normal"/>
    <w:rsid w:val="009953CF"/>
    <w:pPr>
      <w:tabs>
        <w:tab w:val="num" w:pos="2290"/>
      </w:tabs>
      <w:adjustRightInd w:val="0"/>
      <w:spacing w:after="240"/>
      <w:ind w:left="2290" w:hanging="850"/>
      <w:jc w:val="both"/>
      <w:outlineLvl w:val="1"/>
    </w:pPr>
    <w:rPr>
      <w:rFonts w:ascii="Arial" w:hAnsi="Arial" w:cs="Arial"/>
      <w:sz w:val="20"/>
      <w:szCs w:val="20"/>
    </w:rPr>
  </w:style>
  <w:style w:type="paragraph" w:customStyle="1" w:styleId="Level3">
    <w:name w:val="Level 3"/>
    <w:basedOn w:val="Normal"/>
    <w:rsid w:val="009953CF"/>
    <w:pPr>
      <w:tabs>
        <w:tab w:val="num" w:pos="3141"/>
      </w:tabs>
      <w:adjustRightInd w:val="0"/>
      <w:spacing w:after="240"/>
      <w:ind w:left="3141" w:hanging="851"/>
      <w:jc w:val="both"/>
      <w:outlineLvl w:val="2"/>
    </w:pPr>
    <w:rPr>
      <w:rFonts w:ascii="Arial" w:hAnsi="Arial" w:cs="Arial"/>
      <w:sz w:val="20"/>
      <w:szCs w:val="20"/>
    </w:rPr>
  </w:style>
  <w:style w:type="paragraph" w:customStyle="1" w:styleId="Level4">
    <w:name w:val="Level 4"/>
    <w:basedOn w:val="Normal"/>
    <w:rsid w:val="009953CF"/>
    <w:pPr>
      <w:tabs>
        <w:tab w:val="num" w:pos="3992"/>
      </w:tabs>
      <w:adjustRightInd w:val="0"/>
      <w:spacing w:after="240"/>
      <w:ind w:left="3992" w:hanging="851"/>
      <w:jc w:val="both"/>
      <w:outlineLvl w:val="3"/>
    </w:pPr>
    <w:rPr>
      <w:rFonts w:ascii="Arial" w:hAnsi="Arial" w:cs="Arial"/>
      <w:sz w:val="20"/>
      <w:szCs w:val="20"/>
    </w:rPr>
  </w:style>
  <w:style w:type="paragraph" w:customStyle="1" w:styleId="Level5">
    <w:name w:val="Level 5"/>
    <w:basedOn w:val="Normal"/>
    <w:rsid w:val="009953CF"/>
    <w:pPr>
      <w:tabs>
        <w:tab w:val="num" w:pos="4842"/>
      </w:tabs>
      <w:adjustRightInd w:val="0"/>
      <w:spacing w:after="240"/>
      <w:ind w:left="4842" w:hanging="851"/>
      <w:jc w:val="both"/>
      <w:outlineLvl w:val="4"/>
    </w:pPr>
    <w:rPr>
      <w:rFonts w:ascii="Arial" w:hAnsi="Arial" w:cs="Arial"/>
      <w:sz w:val="20"/>
      <w:szCs w:val="20"/>
    </w:rPr>
  </w:style>
  <w:style w:type="paragraph" w:customStyle="1" w:styleId="Level6">
    <w:name w:val="Level 6"/>
    <w:basedOn w:val="Normal"/>
    <w:rsid w:val="009953CF"/>
    <w:pPr>
      <w:tabs>
        <w:tab w:val="num" w:pos="5692"/>
      </w:tabs>
      <w:adjustRightInd w:val="0"/>
      <w:spacing w:after="240"/>
      <w:ind w:left="5692" w:hanging="850"/>
      <w:jc w:val="both"/>
      <w:outlineLvl w:val="5"/>
    </w:pPr>
    <w:rPr>
      <w:rFonts w:ascii="Arial" w:hAnsi="Arial" w:cs="Arial"/>
      <w:sz w:val="20"/>
      <w:szCs w:val="20"/>
    </w:rPr>
  </w:style>
  <w:style w:type="paragraph" w:customStyle="1" w:styleId="Body">
    <w:name w:val="Body"/>
    <w:basedOn w:val="Normal"/>
    <w:uiPriority w:val="99"/>
    <w:rsid w:val="0041240B"/>
    <w:pPr>
      <w:adjustRightInd w:val="0"/>
      <w:spacing w:after="240"/>
      <w:jc w:val="both"/>
    </w:pPr>
    <w:rPr>
      <w:rFonts w:ascii="Arial" w:hAnsi="Arial" w:cs="Arial"/>
      <w:sz w:val="20"/>
      <w:szCs w:val="20"/>
    </w:rPr>
  </w:style>
  <w:style w:type="paragraph" w:customStyle="1" w:styleId="Level1">
    <w:name w:val="Level 1"/>
    <w:basedOn w:val="Normal"/>
    <w:rsid w:val="00D92743"/>
    <w:pPr>
      <w:adjustRightInd w:val="0"/>
      <w:spacing w:after="240"/>
      <w:jc w:val="both"/>
      <w:outlineLvl w:val="0"/>
    </w:pPr>
    <w:rPr>
      <w:rFonts w:ascii="Arial" w:hAnsi="Arial" w:cs="Arial"/>
      <w:sz w:val="20"/>
      <w:szCs w:val="20"/>
    </w:rPr>
  </w:style>
  <w:style w:type="paragraph" w:customStyle="1" w:styleId="NormalText">
    <w:name w:val="Normal Text"/>
    <w:basedOn w:val="Normal"/>
    <w:rsid w:val="00B215D9"/>
    <w:pPr>
      <w:spacing w:after="240"/>
      <w:jc w:val="both"/>
    </w:pPr>
    <w:rPr>
      <w:sz w:val="22"/>
      <w:szCs w:val="20"/>
    </w:rPr>
  </w:style>
  <w:style w:type="paragraph" w:customStyle="1" w:styleId="AANumbering">
    <w:name w:val="AA Numbering"/>
    <w:basedOn w:val="Normal"/>
    <w:rsid w:val="00B215D9"/>
    <w:pPr>
      <w:numPr>
        <w:numId w:val="4"/>
      </w:numPr>
      <w:jc w:val="both"/>
    </w:pPr>
    <w:rPr>
      <w:sz w:val="22"/>
      <w:szCs w:val="20"/>
    </w:rPr>
  </w:style>
  <w:style w:type="paragraph" w:styleId="ListParagraph">
    <w:name w:val="List Paragraph"/>
    <w:basedOn w:val="Normal"/>
    <w:uiPriority w:val="34"/>
    <w:qFormat/>
    <w:rsid w:val="00CD37F0"/>
    <w:pPr>
      <w:spacing w:after="200" w:line="276" w:lineRule="auto"/>
      <w:ind w:left="720"/>
      <w:contextualSpacing/>
    </w:pPr>
    <w:rPr>
      <w:rFonts w:ascii="Calibri" w:eastAsia="Calibri" w:hAnsi="Calibri"/>
      <w:sz w:val="22"/>
      <w:szCs w:val="22"/>
      <w:lang w:val="en-US"/>
    </w:rPr>
  </w:style>
  <w:style w:type="paragraph" w:styleId="DocumentMap">
    <w:name w:val="Document Map"/>
    <w:basedOn w:val="Normal"/>
    <w:link w:val="DocumentMapChar"/>
    <w:uiPriority w:val="99"/>
    <w:semiHidden/>
    <w:unhideWhenUsed/>
    <w:rsid w:val="00D060D0"/>
    <w:rPr>
      <w:rFonts w:ascii="Lucida Grande" w:hAnsi="Lucida Grande" w:cs="Lucida Grande"/>
    </w:rPr>
  </w:style>
  <w:style w:type="character" w:customStyle="1" w:styleId="DocumentMapChar">
    <w:name w:val="Document Map Char"/>
    <w:basedOn w:val="DefaultParagraphFont"/>
    <w:link w:val="DocumentMap"/>
    <w:uiPriority w:val="99"/>
    <w:semiHidden/>
    <w:rsid w:val="00D060D0"/>
    <w:rPr>
      <w:rFonts w:ascii="Lucida Grande" w:eastAsia="Times New Roman" w:hAnsi="Lucida Grande" w:cs="Lucida Grande"/>
      <w:sz w:val="24"/>
      <w:szCs w:val="24"/>
      <w:lang w:val="en-GB" w:eastAsia="en-US"/>
    </w:rPr>
  </w:style>
  <w:style w:type="table" w:styleId="TableGrid">
    <w:name w:val="Table Grid"/>
    <w:basedOn w:val="TableNormal"/>
    <w:uiPriority w:val="59"/>
    <w:rsid w:val="006B6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31CC"/>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E231CC"/>
    <w:pPr>
      <w:widowControl w:val="0"/>
      <w:suppressAutoHyphens/>
      <w:spacing w:after="120"/>
    </w:pPr>
    <w:rPr>
      <w:sz w:val="20"/>
      <w:szCs w:val="20"/>
    </w:rPr>
  </w:style>
  <w:style w:type="character" w:customStyle="1" w:styleId="BodyTextChar">
    <w:name w:val="Body Text Char"/>
    <w:basedOn w:val="DefaultParagraphFont"/>
    <w:link w:val="BodyText"/>
    <w:rsid w:val="00E231CC"/>
    <w:rPr>
      <w:rFonts w:ascii="Times New Roman" w:eastAsia="Times New Roman" w:hAnsi="Times New Roman" w:cs="Times New Roman"/>
      <w:sz w:val="20"/>
      <w:szCs w:val="20"/>
      <w:lang w:val="en-GB" w:eastAsia="en-US"/>
    </w:rPr>
  </w:style>
  <w:style w:type="character" w:styleId="Hyperlink">
    <w:name w:val="Hyperlink"/>
    <w:basedOn w:val="DefaultParagraphFont"/>
    <w:uiPriority w:val="99"/>
    <w:unhideWhenUsed/>
    <w:rsid w:val="00E231CC"/>
    <w:rPr>
      <w:color w:val="0000FF" w:themeColor="hyperlink"/>
      <w:u w:val="single"/>
    </w:rPr>
  </w:style>
  <w:style w:type="paragraph" w:styleId="Footer">
    <w:name w:val="footer"/>
    <w:basedOn w:val="Normal"/>
    <w:link w:val="FooterChar"/>
    <w:uiPriority w:val="99"/>
    <w:unhideWhenUsed/>
    <w:rsid w:val="00A43280"/>
    <w:pPr>
      <w:tabs>
        <w:tab w:val="center" w:pos="4320"/>
        <w:tab w:val="right" w:pos="8640"/>
      </w:tabs>
    </w:pPr>
  </w:style>
  <w:style w:type="character" w:customStyle="1" w:styleId="FooterChar">
    <w:name w:val="Footer Char"/>
    <w:basedOn w:val="DefaultParagraphFont"/>
    <w:link w:val="Footer"/>
    <w:uiPriority w:val="99"/>
    <w:rsid w:val="00A43280"/>
    <w:rPr>
      <w:rFonts w:ascii="Times New Roman" w:eastAsia="Times New Roman" w:hAnsi="Times New Roman" w:cs="Times New Roman"/>
      <w:lang w:val="en-GB" w:eastAsia="en-US"/>
    </w:rPr>
  </w:style>
  <w:style w:type="character" w:styleId="PageNumber">
    <w:name w:val="page number"/>
    <w:basedOn w:val="DefaultParagraphFont"/>
    <w:uiPriority w:val="99"/>
    <w:semiHidden/>
    <w:unhideWhenUsed/>
    <w:rsid w:val="00A43280"/>
  </w:style>
  <w:style w:type="paragraph" w:styleId="Header">
    <w:name w:val="header"/>
    <w:basedOn w:val="Normal"/>
    <w:link w:val="HeaderChar"/>
    <w:uiPriority w:val="99"/>
    <w:unhideWhenUsed/>
    <w:rsid w:val="00404D31"/>
    <w:pPr>
      <w:tabs>
        <w:tab w:val="center" w:pos="4320"/>
        <w:tab w:val="right" w:pos="8640"/>
      </w:tabs>
    </w:pPr>
  </w:style>
  <w:style w:type="character" w:customStyle="1" w:styleId="HeaderChar">
    <w:name w:val="Header Char"/>
    <w:basedOn w:val="DefaultParagraphFont"/>
    <w:link w:val="Header"/>
    <w:uiPriority w:val="99"/>
    <w:rsid w:val="00404D31"/>
    <w:rPr>
      <w:rFonts w:ascii="Times New Roman" w:eastAsia="Times New Roman" w:hAnsi="Times New Roman" w:cs="Times New Roman"/>
      <w:lang w:val="en-GB" w:eastAsia="en-US"/>
    </w:rPr>
  </w:style>
  <w:style w:type="character" w:styleId="UnresolvedMention">
    <w:name w:val="Unresolved Mention"/>
    <w:basedOn w:val="DefaultParagraphFont"/>
    <w:uiPriority w:val="99"/>
    <w:semiHidden/>
    <w:unhideWhenUsed/>
    <w:rsid w:val="00D53933"/>
    <w:rPr>
      <w:color w:val="605E5C"/>
      <w:shd w:val="clear" w:color="auto" w:fill="E1DFDD"/>
    </w:rPr>
  </w:style>
  <w:style w:type="paragraph" w:customStyle="1" w:styleId="Level7">
    <w:name w:val="Level 7"/>
    <w:basedOn w:val="Normal"/>
    <w:rsid w:val="001178E7"/>
    <w:pPr>
      <w:tabs>
        <w:tab w:val="num" w:pos="4032"/>
      </w:tabs>
      <w:ind w:left="4032" w:hanging="576"/>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71472">
      <w:bodyDiv w:val="1"/>
      <w:marLeft w:val="0"/>
      <w:marRight w:val="0"/>
      <w:marTop w:val="0"/>
      <w:marBottom w:val="0"/>
      <w:divBdr>
        <w:top w:val="none" w:sz="0" w:space="0" w:color="auto"/>
        <w:left w:val="none" w:sz="0" w:space="0" w:color="auto"/>
        <w:bottom w:val="none" w:sz="0" w:space="0" w:color="auto"/>
        <w:right w:val="none" w:sz="0" w:space="0" w:color="auto"/>
      </w:divBdr>
    </w:div>
    <w:div w:id="122357273">
      <w:bodyDiv w:val="1"/>
      <w:marLeft w:val="0"/>
      <w:marRight w:val="0"/>
      <w:marTop w:val="0"/>
      <w:marBottom w:val="0"/>
      <w:divBdr>
        <w:top w:val="none" w:sz="0" w:space="0" w:color="auto"/>
        <w:left w:val="none" w:sz="0" w:space="0" w:color="auto"/>
        <w:bottom w:val="none" w:sz="0" w:space="0" w:color="auto"/>
        <w:right w:val="none" w:sz="0" w:space="0" w:color="auto"/>
      </w:divBdr>
    </w:div>
    <w:div w:id="276765046">
      <w:bodyDiv w:val="1"/>
      <w:marLeft w:val="0"/>
      <w:marRight w:val="0"/>
      <w:marTop w:val="0"/>
      <w:marBottom w:val="0"/>
      <w:divBdr>
        <w:top w:val="none" w:sz="0" w:space="0" w:color="auto"/>
        <w:left w:val="none" w:sz="0" w:space="0" w:color="auto"/>
        <w:bottom w:val="none" w:sz="0" w:space="0" w:color="auto"/>
        <w:right w:val="none" w:sz="0" w:space="0" w:color="auto"/>
      </w:divBdr>
    </w:div>
    <w:div w:id="953248046">
      <w:bodyDiv w:val="1"/>
      <w:marLeft w:val="0"/>
      <w:marRight w:val="0"/>
      <w:marTop w:val="0"/>
      <w:marBottom w:val="0"/>
      <w:divBdr>
        <w:top w:val="none" w:sz="0" w:space="0" w:color="auto"/>
        <w:left w:val="none" w:sz="0" w:space="0" w:color="auto"/>
        <w:bottom w:val="none" w:sz="0" w:space="0" w:color="auto"/>
        <w:right w:val="none" w:sz="0" w:space="0" w:color="auto"/>
      </w:divBdr>
    </w:div>
    <w:div w:id="1190872007">
      <w:bodyDiv w:val="1"/>
      <w:marLeft w:val="0"/>
      <w:marRight w:val="0"/>
      <w:marTop w:val="0"/>
      <w:marBottom w:val="0"/>
      <w:divBdr>
        <w:top w:val="none" w:sz="0" w:space="0" w:color="auto"/>
        <w:left w:val="none" w:sz="0" w:space="0" w:color="auto"/>
        <w:bottom w:val="none" w:sz="0" w:space="0" w:color="auto"/>
        <w:right w:val="none" w:sz="0" w:space="0" w:color="auto"/>
      </w:divBdr>
    </w:div>
    <w:div w:id="1245993015">
      <w:bodyDiv w:val="1"/>
      <w:marLeft w:val="0"/>
      <w:marRight w:val="0"/>
      <w:marTop w:val="0"/>
      <w:marBottom w:val="0"/>
      <w:divBdr>
        <w:top w:val="none" w:sz="0" w:space="0" w:color="auto"/>
        <w:left w:val="none" w:sz="0" w:space="0" w:color="auto"/>
        <w:bottom w:val="none" w:sz="0" w:space="0" w:color="auto"/>
        <w:right w:val="none" w:sz="0" w:space="0" w:color="auto"/>
      </w:divBdr>
      <w:divsChild>
        <w:div w:id="611548527">
          <w:marLeft w:val="0"/>
          <w:marRight w:val="0"/>
          <w:marTop w:val="0"/>
          <w:marBottom w:val="0"/>
          <w:divBdr>
            <w:top w:val="none" w:sz="0" w:space="0" w:color="auto"/>
            <w:left w:val="none" w:sz="0" w:space="0" w:color="auto"/>
            <w:bottom w:val="none" w:sz="0" w:space="0" w:color="auto"/>
            <w:right w:val="none" w:sz="0" w:space="0" w:color="auto"/>
          </w:divBdr>
        </w:div>
        <w:div w:id="1108162017">
          <w:marLeft w:val="0"/>
          <w:marRight w:val="0"/>
          <w:marTop w:val="0"/>
          <w:marBottom w:val="0"/>
          <w:divBdr>
            <w:top w:val="none" w:sz="0" w:space="0" w:color="auto"/>
            <w:left w:val="none" w:sz="0" w:space="0" w:color="auto"/>
            <w:bottom w:val="none" w:sz="0" w:space="0" w:color="auto"/>
            <w:right w:val="none" w:sz="0" w:space="0" w:color="auto"/>
          </w:divBdr>
        </w:div>
        <w:div w:id="484321711">
          <w:marLeft w:val="0"/>
          <w:marRight w:val="0"/>
          <w:marTop w:val="0"/>
          <w:marBottom w:val="0"/>
          <w:divBdr>
            <w:top w:val="none" w:sz="0" w:space="0" w:color="auto"/>
            <w:left w:val="none" w:sz="0" w:space="0" w:color="auto"/>
            <w:bottom w:val="none" w:sz="0" w:space="0" w:color="auto"/>
            <w:right w:val="none" w:sz="0" w:space="0" w:color="auto"/>
          </w:divBdr>
        </w:div>
        <w:div w:id="1079863878">
          <w:marLeft w:val="0"/>
          <w:marRight w:val="0"/>
          <w:marTop w:val="0"/>
          <w:marBottom w:val="0"/>
          <w:divBdr>
            <w:top w:val="none" w:sz="0" w:space="0" w:color="auto"/>
            <w:left w:val="none" w:sz="0" w:space="0" w:color="auto"/>
            <w:bottom w:val="none" w:sz="0" w:space="0" w:color="auto"/>
            <w:right w:val="none" w:sz="0" w:space="0" w:color="auto"/>
          </w:divBdr>
        </w:div>
        <w:div w:id="915045351">
          <w:marLeft w:val="0"/>
          <w:marRight w:val="0"/>
          <w:marTop w:val="0"/>
          <w:marBottom w:val="0"/>
          <w:divBdr>
            <w:top w:val="none" w:sz="0" w:space="0" w:color="auto"/>
            <w:left w:val="none" w:sz="0" w:space="0" w:color="auto"/>
            <w:bottom w:val="none" w:sz="0" w:space="0" w:color="auto"/>
            <w:right w:val="none" w:sz="0" w:space="0" w:color="auto"/>
          </w:divBdr>
        </w:div>
        <w:div w:id="2053966269">
          <w:marLeft w:val="0"/>
          <w:marRight w:val="0"/>
          <w:marTop w:val="0"/>
          <w:marBottom w:val="0"/>
          <w:divBdr>
            <w:top w:val="none" w:sz="0" w:space="0" w:color="auto"/>
            <w:left w:val="none" w:sz="0" w:space="0" w:color="auto"/>
            <w:bottom w:val="none" w:sz="0" w:space="0" w:color="auto"/>
            <w:right w:val="none" w:sz="0" w:space="0" w:color="auto"/>
          </w:divBdr>
        </w:div>
        <w:div w:id="504322450">
          <w:marLeft w:val="0"/>
          <w:marRight w:val="0"/>
          <w:marTop w:val="0"/>
          <w:marBottom w:val="0"/>
          <w:divBdr>
            <w:top w:val="none" w:sz="0" w:space="0" w:color="auto"/>
            <w:left w:val="none" w:sz="0" w:space="0" w:color="auto"/>
            <w:bottom w:val="none" w:sz="0" w:space="0" w:color="auto"/>
            <w:right w:val="none" w:sz="0" w:space="0" w:color="auto"/>
          </w:divBdr>
        </w:div>
      </w:divsChild>
    </w:div>
    <w:div w:id="1263563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theyardpert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tagram.com/theyardpert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heyarddundee1"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ine.hope@hotmail.co.uk" TargetMode="External"/><Relationship Id="rId14" Type="http://schemas.openxmlformats.org/officeDocument/2006/relationships/hyperlink" Target="https://www.instagram.com/theyarddunde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060B11B5C08249A02E5F0B099427F0"/>
        <w:category>
          <w:name w:val="General"/>
          <w:gallery w:val="placeholder"/>
        </w:category>
        <w:types>
          <w:type w:val="bbPlcHdr"/>
        </w:types>
        <w:behaviors>
          <w:behavior w:val="content"/>
        </w:behaviors>
        <w:guid w:val="{012303FB-2FA4-B84C-B951-3D83EBD8B08C}"/>
      </w:docPartPr>
      <w:docPartBody>
        <w:p w:rsidR="007D5875" w:rsidRDefault="007D5875" w:rsidP="007D5875">
          <w:pPr>
            <w:pStyle w:val="81060B11B5C08249A02E5F0B099427F0"/>
          </w:pPr>
          <w:r>
            <w:t>[Type text]</w:t>
          </w:r>
        </w:p>
      </w:docPartBody>
    </w:docPart>
    <w:docPart>
      <w:docPartPr>
        <w:name w:val="841D69454ABE4342A51ED1DDECC44685"/>
        <w:category>
          <w:name w:val="General"/>
          <w:gallery w:val="placeholder"/>
        </w:category>
        <w:types>
          <w:type w:val="bbPlcHdr"/>
        </w:types>
        <w:behaviors>
          <w:behavior w:val="content"/>
        </w:behaviors>
        <w:guid w:val="{D7E1C5BA-8B81-0B4E-9E8B-64D29ABAC6D6}"/>
      </w:docPartPr>
      <w:docPartBody>
        <w:p w:rsidR="007D5875" w:rsidRDefault="007D5875" w:rsidP="007D5875">
          <w:pPr>
            <w:pStyle w:val="841D69454ABE4342A51ED1DDECC44685"/>
          </w:pPr>
          <w:r>
            <w:t>[Type text]</w:t>
          </w:r>
        </w:p>
      </w:docPartBody>
    </w:docPart>
    <w:docPart>
      <w:docPartPr>
        <w:name w:val="434EB2DEA046434992C5EA27212EB7B6"/>
        <w:category>
          <w:name w:val="General"/>
          <w:gallery w:val="placeholder"/>
        </w:category>
        <w:types>
          <w:type w:val="bbPlcHdr"/>
        </w:types>
        <w:behaviors>
          <w:behavior w:val="content"/>
        </w:behaviors>
        <w:guid w:val="{8D80FFCC-6078-6247-9E99-31F4AA1748AB}"/>
      </w:docPartPr>
      <w:docPartBody>
        <w:p w:rsidR="007D5875" w:rsidRDefault="007D5875" w:rsidP="007D5875">
          <w:pPr>
            <w:pStyle w:val="434EB2DEA046434992C5EA27212EB7B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875"/>
    <w:rsid w:val="00046DC2"/>
    <w:rsid w:val="000557DE"/>
    <w:rsid w:val="00094164"/>
    <w:rsid w:val="000E4768"/>
    <w:rsid w:val="00185AC5"/>
    <w:rsid w:val="00251D63"/>
    <w:rsid w:val="002E1E89"/>
    <w:rsid w:val="002E323A"/>
    <w:rsid w:val="00391CE6"/>
    <w:rsid w:val="003E38D8"/>
    <w:rsid w:val="004A37F8"/>
    <w:rsid w:val="004B7D71"/>
    <w:rsid w:val="004C269D"/>
    <w:rsid w:val="005E05D7"/>
    <w:rsid w:val="00650814"/>
    <w:rsid w:val="00651C14"/>
    <w:rsid w:val="00664177"/>
    <w:rsid w:val="00710DF2"/>
    <w:rsid w:val="007A6FD9"/>
    <w:rsid w:val="007B7CC1"/>
    <w:rsid w:val="007D5646"/>
    <w:rsid w:val="007D5875"/>
    <w:rsid w:val="007F7EFE"/>
    <w:rsid w:val="008446D2"/>
    <w:rsid w:val="00863E34"/>
    <w:rsid w:val="008818F0"/>
    <w:rsid w:val="00884C5D"/>
    <w:rsid w:val="00903FB7"/>
    <w:rsid w:val="00924C32"/>
    <w:rsid w:val="00A20899"/>
    <w:rsid w:val="00AB305B"/>
    <w:rsid w:val="00AE400E"/>
    <w:rsid w:val="00AF7691"/>
    <w:rsid w:val="00B43AD5"/>
    <w:rsid w:val="00B74F05"/>
    <w:rsid w:val="00BD64D7"/>
    <w:rsid w:val="00C052D8"/>
    <w:rsid w:val="00CE2592"/>
    <w:rsid w:val="00EE3307"/>
    <w:rsid w:val="00F31D3C"/>
    <w:rsid w:val="00F742CF"/>
    <w:rsid w:val="00F860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060B11B5C08249A02E5F0B099427F0">
    <w:name w:val="81060B11B5C08249A02E5F0B099427F0"/>
    <w:rsid w:val="007D5875"/>
  </w:style>
  <w:style w:type="paragraph" w:customStyle="1" w:styleId="841D69454ABE4342A51ED1DDECC44685">
    <w:name w:val="841D69454ABE4342A51ED1DDECC44685"/>
    <w:rsid w:val="007D5875"/>
  </w:style>
  <w:style w:type="paragraph" w:customStyle="1" w:styleId="434EB2DEA046434992C5EA27212EB7B6">
    <w:name w:val="434EB2DEA046434992C5EA27212EB7B6"/>
    <w:rsid w:val="007D5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9AE4-BB99-344E-9FC6-8024FEA6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Underbelly</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Wood</dc:creator>
  <cp:keywords/>
  <dc:description/>
  <cp:lastModifiedBy>Wayne Dunbar</cp:lastModifiedBy>
  <cp:revision>2</cp:revision>
  <cp:lastPrinted>2019-06-28T10:02:00Z</cp:lastPrinted>
  <dcterms:created xsi:type="dcterms:W3CDTF">2025-12-29T10:12:00Z</dcterms:created>
  <dcterms:modified xsi:type="dcterms:W3CDTF">2025-12-29T10:12:00Z</dcterms:modified>
</cp:coreProperties>
</file>